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259E" w14:textId="7382F033" w:rsidR="0054716F" w:rsidRPr="00FD55E1" w:rsidRDefault="003825CC" w:rsidP="00FD55E1">
      <w:pPr>
        <w:spacing w:line="240" w:lineRule="auto"/>
        <w:rPr>
          <w:b/>
          <w:bCs/>
          <w:color w:val="000000" w:themeColor="text1"/>
          <w:sz w:val="36"/>
          <w:szCs w:val="36"/>
        </w:rPr>
      </w:pPr>
      <w:r w:rsidRPr="00FD55E1">
        <w:rPr>
          <w:b/>
          <w:bCs/>
          <w:color w:val="000000" w:themeColor="text1"/>
          <w:sz w:val="36"/>
          <w:szCs w:val="36"/>
        </w:rPr>
        <w:t>Soucieux</w:t>
      </w:r>
      <w:r w:rsidR="00BF0C5D" w:rsidRPr="00FD55E1">
        <w:rPr>
          <w:b/>
          <w:bCs/>
          <w:color w:val="000000" w:themeColor="text1"/>
          <w:sz w:val="36"/>
          <w:szCs w:val="36"/>
        </w:rPr>
        <w:t xml:space="preserve">, </w:t>
      </w:r>
      <w:r w:rsidR="003A6085" w:rsidRPr="00FD55E1">
        <w:rPr>
          <w:b/>
          <w:bCs/>
          <w:color w:val="000000" w:themeColor="text1"/>
          <w:sz w:val="36"/>
          <w:szCs w:val="36"/>
        </w:rPr>
        <w:t>l</w:t>
      </w:r>
      <w:r w:rsidR="0054716F" w:rsidRPr="00FD55E1">
        <w:rPr>
          <w:b/>
          <w:bCs/>
          <w:color w:val="000000" w:themeColor="text1"/>
          <w:sz w:val="36"/>
          <w:szCs w:val="36"/>
        </w:rPr>
        <w:t xml:space="preserve">es </w:t>
      </w:r>
      <w:r w:rsidR="000403EF" w:rsidRPr="00FD55E1">
        <w:rPr>
          <w:b/>
          <w:bCs/>
          <w:color w:val="000000" w:themeColor="text1"/>
          <w:sz w:val="36"/>
          <w:szCs w:val="36"/>
        </w:rPr>
        <w:t>B</w:t>
      </w:r>
      <w:r w:rsidR="0054716F" w:rsidRPr="00FD55E1">
        <w:rPr>
          <w:b/>
          <w:bCs/>
          <w:color w:val="000000" w:themeColor="text1"/>
          <w:sz w:val="36"/>
          <w:szCs w:val="36"/>
        </w:rPr>
        <w:t>elges s’informent plus quant à leur pension</w:t>
      </w:r>
      <w:r w:rsidR="00FE4EEF" w:rsidRPr="00FD55E1">
        <w:rPr>
          <w:b/>
          <w:bCs/>
          <w:color w:val="000000" w:themeColor="text1"/>
          <w:sz w:val="36"/>
          <w:szCs w:val="36"/>
        </w:rPr>
        <w:t>.</w:t>
      </w:r>
    </w:p>
    <w:p w14:paraId="6F72A94D" w14:textId="5A92575A" w:rsidR="0054716F" w:rsidRPr="00FD55E1" w:rsidRDefault="0054716F" w:rsidP="00FD55E1">
      <w:pPr>
        <w:spacing w:line="240" w:lineRule="auto"/>
        <w:rPr>
          <w:b/>
          <w:bCs/>
          <w:i/>
          <w:iCs/>
          <w:color w:val="000000" w:themeColor="text1"/>
          <w:sz w:val="20"/>
          <w:szCs w:val="20"/>
        </w:rPr>
      </w:pPr>
      <w:r w:rsidRPr="00FD55E1">
        <w:rPr>
          <w:b/>
          <w:bCs/>
          <w:i/>
          <w:iCs/>
          <w:color w:val="000000" w:themeColor="text1"/>
          <w:sz w:val="20"/>
          <w:szCs w:val="20"/>
        </w:rPr>
        <w:t>Les résultats d</w:t>
      </w:r>
      <w:r w:rsidR="006E0191" w:rsidRPr="00FD55E1">
        <w:rPr>
          <w:b/>
          <w:bCs/>
          <w:i/>
          <w:iCs/>
          <w:color w:val="000000" w:themeColor="text1"/>
          <w:sz w:val="20"/>
          <w:szCs w:val="20"/>
        </w:rPr>
        <w:t xml:space="preserve">u </w:t>
      </w:r>
      <w:r w:rsidR="002F60EE" w:rsidRPr="00FD55E1">
        <w:rPr>
          <w:b/>
          <w:bCs/>
          <w:i/>
          <w:iCs/>
          <w:color w:val="000000" w:themeColor="text1"/>
          <w:sz w:val="20"/>
          <w:szCs w:val="20"/>
        </w:rPr>
        <w:t>6</w:t>
      </w:r>
      <w:r w:rsidR="00DA18D0" w:rsidRPr="00FD55E1">
        <w:rPr>
          <w:b/>
          <w:bCs/>
          <w:i/>
          <w:iCs/>
          <w:color w:val="000000" w:themeColor="text1"/>
          <w:sz w:val="20"/>
          <w:szCs w:val="20"/>
          <w:vertAlign w:val="superscript"/>
        </w:rPr>
        <w:t>e</w:t>
      </w:r>
      <w:r w:rsidRPr="00FD55E1">
        <w:rPr>
          <w:b/>
          <w:bCs/>
          <w:i/>
          <w:iCs/>
          <w:color w:val="000000" w:themeColor="text1"/>
          <w:sz w:val="20"/>
          <w:szCs w:val="20"/>
        </w:rPr>
        <w:t xml:space="preserve"> Observatoire « Les Belges et leur pension »</w:t>
      </w:r>
      <w:r w:rsidR="007801B6" w:rsidRPr="00FD55E1">
        <w:rPr>
          <w:b/>
          <w:bCs/>
          <w:i/>
          <w:iCs/>
          <w:color w:val="000000" w:themeColor="text1"/>
          <w:sz w:val="20"/>
          <w:szCs w:val="20"/>
        </w:rPr>
        <w:t xml:space="preserve">, réalisé par IPSOS pour </w:t>
      </w:r>
      <w:r w:rsidR="009A7AE4" w:rsidRPr="00FD55E1">
        <w:rPr>
          <w:b/>
          <w:bCs/>
          <w:i/>
          <w:iCs/>
          <w:color w:val="000000" w:themeColor="text1"/>
          <w:sz w:val="20"/>
          <w:szCs w:val="20"/>
        </w:rPr>
        <w:t>C</w:t>
      </w:r>
      <w:r w:rsidR="007801B6" w:rsidRPr="00FD55E1">
        <w:rPr>
          <w:b/>
          <w:bCs/>
          <w:i/>
          <w:iCs/>
          <w:color w:val="000000" w:themeColor="text1"/>
          <w:sz w:val="20"/>
          <w:szCs w:val="20"/>
        </w:rPr>
        <w:t>BC</w:t>
      </w:r>
      <w:r w:rsidR="009A7AE4" w:rsidRPr="00FD55E1">
        <w:rPr>
          <w:b/>
          <w:bCs/>
          <w:i/>
          <w:iCs/>
          <w:color w:val="000000" w:themeColor="text1"/>
          <w:sz w:val="20"/>
          <w:szCs w:val="20"/>
        </w:rPr>
        <w:t xml:space="preserve"> Banque</w:t>
      </w:r>
      <w:r w:rsidR="006A5AF6" w:rsidRPr="00FD55E1">
        <w:rPr>
          <w:b/>
          <w:bCs/>
          <w:i/>
          <w:iCs/>
          <w:color w:val="000000" w:themeColor="text1"/>
          <w:sz w:val="20"/>
          <w:szCs w:val="20"/>
        </w:rPr>
        <w:t xml:space="preserve"> &amp; Assurance</w:t>
      </w:r>
      <w:r w:rsidR="007801B6" w:rsidRPr="00FD55E1">
        <w:rPr>
          <w:b/>
          <w:bCs/>
          <w:i/>
          <w:iCs/>
          <w:color w:val="000000" w:themeColor="text1"/>
          <w:sz w:val="20"/>
          <w:szCs w:val="20"/>
        </w:rPr>
        <w:t>,</w:t>
      </w:r>
      <w:r w:rsidRPr="00FD55E1">
        <w:rPr>
          <w:b/>
          <w:bCs/>
          <w:i/>
          <w:iCs/>
          <w:color w:val="000000" w:themeColor="text1"/>
          <w:sz w:val="20"/>
          <w:szCs w:val="20"/>
        </w:rPr>
        <w:t xml:space="preserve"> révèlent </w:t>
      </w:r>
      <w:r w:rsidR="000534F2" w:rsidRPr="00FD55E1">
        <w:rPr>
          <w:b/>
          <w:bCs/>
          <w:i/>
          <w:iCs/>
          <w:color w:val="000000" w:themeColor="text1"/>
          <w:sz w:val="20"/>
          <w:szCs w:val="20"/>
        </w:rPr>
        <w:t>une certaine</w:t>
      </w:r>
      <w:r w:rsidR="009C02B1" w:rsidRPr="00FD55E1">
        <w:rPr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0534F2" w:rsidRPr="00FD55E1">
        <w:rPr>
          <w:b/>
          <w:bCs/>
          <w:i/>
          <w:iCs/>
          <w:color w:val="000000" w:themeColor="text1"/>
          <w:sz w:val="20"/>
          <w:szCs w:val="20"/>
        </w:rPr>
        <w:t>préoccupation</w:t>
      </w:r>
      <w:r w:rsidR="006D0D04" w:rsidRPr="00FD55E1">
        <w:rPr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4053A5" w:rsidRPr="00FD55E1">
        <w:rPr>
          <w:b/>
          <w:bCs/>
          <w:i/>
          <w:iCs/>
          <w:color w:val="000000" w:themeColor="text1"/>
          <w:sz w:val="20"/>
          <w:szCs w:val="20"/>
        </w:rPr>
        <w:t xml:space="preserve">– voire défiance – </w:t>
      </w:r>
      <w:r w:rsidR="006D0D04" w:rsidRPr="00FD55E1">
        <w:rPr>
          <w:b/>
          <w:bCs/>
          <w:i/>
          <w:iCs/>
          <w:color w:val="000000" w:themeColor="text1"/>
          <w:sz w:val="20"/>
          <w:szCs w:val="20"/>
        </w:rPr>
        <w:t>quan</w:t>
      </w:r>
      <w:r w:rsidR="002C6773" w:rsidRPr="00FD55E1">
        <w:rPr>
          <w:b/>
          <w:bCs/>
          <w:i/>
          <w:iCs/>
          <w:color w:val="000000" w:themeColor="text1"/>
          <w:sz w:val="20"/>
          <w:szCs w:val="20"/>
        </w:rPr>
        <w:t>t</w:t>
      </w:r>
      <w:r w:rsidR="006D0D04" w:rsidRPr="00FD55E1">
        <w:rPr>
          <w:b/>
          <w:bCs/>
          <w:i/>
          <w:iCs/>
          <w:color w:val="000000" w:themeColor="text1"/>
          <w:sz w:val="20"/>
          <w:szCs w:val="20"/>
        </w:rPr>
        <w:t xml:space="preserve"> à l’avenir des pensions. </w:t>
      </w:r>
      <w:r w:rsidR="0048427F" w:rsidRPr="00FD55E1">
        <w:rPr>
          <w:b/>
          <w:bCs/>
          <w:i/>
          <w:iCs/>
          <w:color w:val="000000" w:themeColor="text1"/>
          <w:sz w:val="20"/>
          <w:szCs w:val="20"/>
        </w:rPr>
        <w:t>L’in</w:t>
      </w:r>
      <w:r w:rsidR="00EB3729" w:rsidRPr="00FD55E1">
        <w:rPr>
          <w:b/>
          <w:bCs/>
          <w:i/>
          <w:iCs/>
          <w:color w:val="000000" w:themeColor="text1"/>
          <w:sz w:val="20"/>
          <w:szCs w:val="20"/>
        </w:rPr>
        <w:t xml:space="preserve">térêt pour les formules de compléments de revenus va grandissant, </w:t>
      </w:r>
      <w:r w:rsidR="007F1AB7" w:rsidRPr="00FD55E1">
        <w:rPr>
          <w:b/>
          <w:bCs/>
          <w:i/>
          <w:iCs/>
          <w:color w:val="000000" w:themeColor="text1"/>
          <w:sz w:val="20"/>
          <w:szCs w:val="20"/>
        </w:rPr>
        <w:t>le deuxième pilier ne suffisant plus</w:t>
      </w:r>
      <w:r w:rsidR="006E0191" w:rsidRPr="00FD55E1">
        <w:rPr>
          <w:b/>
          <w:bCs/>
          <w:i/>
          <w:iCs/>
          <w:color w:val="000000" w:themeColor="text1"/>
          <w:sz w:val="20"/>
          <w:szCs w:val="20"/>
        </w:rPr>
        <w:t xml:space="preserve"> forcément</w:t>
      </w:r>
      <w:r w:rsidR="007F1AB7" w:rsidRPr="00FD55E1">
        <w:rPr>
          <w:b/>
          <w:bCs/>
          <w:i/>
          <w:iCs/>
          <w:color w:val="000000" w:themeColor="text1"/>
          <w:sz w:val="20"/>
          <w:szCs w:val="20"/>
        </w:rPr>
        <w:t xml:space="preserve"> à rassurer</w:t>
      </w:r>
      <w:r w:rsidR="006E0191" w:rsidRPr="00FD55E1">
        <w:rPr>
          <w:b/>
          <w:bCs/>
          <w:i/>
          <w:iCs/>
          <w:color w:val="000000" w:themeColor="text1"/>
          <w:sz w:val="20"/>
          <w:szCs w:val="20"/>
        </w:rPr>
        <w:t>.</w:t>
      </w:r>
    </w:p>
    <w:p w14:paraId="536B3902" w14:textId="77777777" w:rsidR="00B16AC1" w:rsidRPr="00FD55E1" w:rsidRDefault="00B16AC1" w:rsidP="00FD55E1">
      <w:pPr>
        <w:spacing w:line="240" w:lineRule="auto"/>
        <w:rPr>
          <w:color w:val="000000" w:themeColor="text1"/>
          <w:sz w:val="20"/>
          <w:szCs w:val="20"/>
        </w:rPr>
      </w:pPr>
    </w:p>
    <w:p w14:paraId="10648CAE" w14:textId="6D67E8E1" w:rsidR="00C16D63" w:rsidRPr="00FD55E1" w:rsidRDefault="00C16D63" w:rsidP="00FD55E1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  <w:sz w:val="20"/>
          <w:szCs w:val="20"/>
        </w:rPr>
      </w:pPr>
      <w:r w:rsidRPr="00FD55E1">
        <w:rPr>
          <w:color w:val="000000" w:themeColor="text1"/>
          <w:sz w:val="20"/>
          <w:szCs w:val="20"/>
        </w:rPr>
        <w:t xml:space="preserve">Aujourd’hui, 6 </w:t>
      </w:r>
      <w:r w:rsidR="00E411A2" w:rsidRPr="00FD55E1">
        <w:rPr>
          <w:color w:val="000000" w:themeColor="text1"/>
          <w:sz w:val="20"/>
          <w:szCs w:val="20"/>
        </w:rPr>
        <w:t>B</w:t>
      </w:r>
      <w:r w:rsidRPr="00FD55E1">
        <w:rPr>
          <w:color w:val="000000" w:themeColor="text1"/>
          <w:sz w:val="20"/>
          <w:szCs w:val="20"/>
        </w:rPr>
        <w:t xml:space="preserve">elges sur 10 s’estiment </w:t>
      </w:r>
      <w:r w:rsidR="000903D4" w:rsidRPr="00FD55E1">
        <w:rPr>
          <w:color w:val="000000" w:themeColor="text1"/>
          <w:sz w:val="20"/>
          <w:szCs w:val="20"/>
        </w:rPr>
        <w:t xml:space="preserve">encore </w:t>
      </w:r>
      <w:r w:rsidRPr="00FD55E1">
        <w:rPr>
          <w:color w:val="000000" w:themeColor="text1"/>
          <w:sz w:val="20"/>
          <w:szCs w:val="20"/>
        </w:rPr>
        <w:t xml:space="preserve">insuffisamment informés pour comprendre le mécanisme des pensions. Même si ce chiffre (61%) reste important, il est à noter qu’il est significativement moindre que lors des éditions 2019 (79%) et 2022 (76%) du baromètre. </w:t>
      </w:r>
    </w:p>
    <w:p w14:paraId="55D38083" w14:textId="01CB3875" w:rsidR="00301718" w:rsidRPr="00FD55E1" w:rsidRDefault="00B16AC1" w:rsidP="00FD55E1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  <w:sz w:val="20"/>
          <w:szCs w:val="20"/>
        </w:rPr>
      </w:pPr>
      <w:r w:rsidRPr="00FD55E1">
        <w:rPr>
          <w:color w:val="000000" w:themeColor="text1"/>
          <w:sz w:val="20"/>
          <w:szCs w:val="20"/>
        </w:rPr>
        <w:t xml:space="preserve">Le </w:t>
      </w:r>
      <w:r w:rsidR="000903D4" w:rsidRPr="00FD55E1">
        <w:rPr>
          <w:color w:val="000000" w:themeColor="text1"/>
          <w:sz w:val="20"/>
          <w:szCs w:val="20"/>
        </w:rPr>
        <w:t xml:space="preserve">site Mypension.be reste le canal privilégié par les citoyens pour s’informer. </w:t>
      </w:r>
      <w:r w:rsidRPr="00FD55E1">
        <w:rPr>
          <w:color w:val="000000" w:themeColor="text1"/>
          <w:sz w:val="20"/>
          <w:szCs w:val="20"/>
        </w:rPr>
        <w:t>Il gagne en popularité (59% l’ont déjà consulté, contre 49% en 2019). Le résultat</w:t>
      </w:r>
      <w:r w:rsidR="00D6193F" w:rsidRPr="00FD55E1">
        <w:rPr>
          <w:color w:val="000000" w:themeColor="text1"/>
          <w:sz w:val="20"/>
          <w:szCs w:val="20"/>
        </w:rPr>
        <w:t>,</w:t>
      </w:r>
      <w:r w:rsidRPr="00FD55E1">
        <w:rPr>
          <w:color w:val="000000" w:themeColor="text1"/>
          <w:sz w:val="20"/>
          <w:szCs w:val="20"/>
        </w:rPr>
        <w:t xml:space="preserve"> sans doute</w:t>
      </w:r>
      <w:r w:rsidR="00D6193F" w:rsidRPr="00FD55E1">
        <w:rPr>
          <w:color w:val="000000" w:themeColor="text1"/>
          <w:sz w:val="20"/>
          <w:szCs w:val="20"/>
        </w:rPr>
        <w:t xml:space="preserve">, </w:t>
      </w:r>
      <w:r w:rsidR="003D296F" w:rsidRPr="00FD55E1">
        <w:rPr>
          <w:color w:val="000000" w:themeColor="text1"/>
          <w:sz w:val="20"/>
          <w:szCs w:val="20"/>
        </w:rPr>
        <w:t>d’un</w:t>
      </w:r>
      <w:r w:rsidR="000903D4" w:rsidRPr="00FD55E1">
        <w:rPr>
          <w:color w:val="000000" w:themeColor="text1"/>
          <w:sz w:val="20"/>
          <w:szCs w:val="20"/>
        </w:rPr>
        <w:t xml:space="preserve"> taux de satisfaction élevé </w:t>
      </w:r>
      <w:r w:rsidRPr="00FD55E1">
        <w:rPr>
          <w:color w:val="000000" w:themeColor="text1"/>
          <w:sz w:val="20"/>
          <w:szCs w:val="20"/>
        </w:rPr>
        <w:t xml:space="preserve">(80%) </w:t>
      </w:r>
      <w:r w:rsidR="00CB0775" w:rsidRPr="00FD55E1">
        <w:rPr>
          <w:color w:val="000000" w:themeColor="text1"/>
          <w:sz w:val="20"/>
          <w:szCs w:val="20"/>
        </w:rPr>
        <w:t>exprimé par</w:t>
      </w:r>
      <w:r w:rsidRPr="00FD55E1">
        <w:rPr>
          <w:color w:val="000000" w:themeColor="text1"/>
          <w:sz w:val="20"/>
          <w:szCs w:val="20"/>
        </w:rPr>
        <w:t xml:space="preserve"> ses utilisateurs.</w:t>
      </w:r>
    </w:p>
    <w:p w14:paraId="691676E4" w14:textId="6B46B9A1" w:rsidR="00301718" w:rsidRPr="00FD55E1" w:rsidRDefault="00B16AC1" w:rsidP="00FD55E1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  <w:sz w:val="20"/>
          <w:szCs w:val="20"/>
        </w:rPr>
      </w:pPr>
      <w:r w:rsidRPr="00FD55E1">
        <w:rPr>
          <w:color w:val="000000" w:themeColor="text1"/>
          <w:sz w:val="20"/>
          <w:szCs w:val="20"/>
        </w:rPr>
        <w:t>30% des répondants estiment suffisamment préparer leur pension afin de maintenir le niveau de vie qu’ils souhaitent une fois retraités</w:t>
      </w:r>
      <w:r w:rsidR="00827177" w:rsidRPr="00FD55E1">
        <w:rPr>
          <w:color w:val="000000" w:themeColor="text1"/>
          <w:sz w:val="20"/>
          <w:szCs w:val="20"/>
        </w:rPr>
        <w:t xml:space="preserve">, contre </w:t>
      </w:r>
      <w:r w:rsidRPr="00FD55E1">
        <w:rPr>
          <w:color w:val="000000" w:themeColor="text1"/>
          <w:sz w:val="20"/>
          <w:szCs w:val="20"/>
        </w:rPr>
        <w:t>22% en 2022 et 19% en 2019.</w:t>
      </w:r>
    </w:p>
    <w:p w14:paraId="53A0396C" w14:textId="77777777" w:rsidR="00E815D7" w:rsidRPr="00FD55E1" w:rsidRDefault="00E815D7" w:rsidP="00FD55E1">
      <w:pPr>
        <w:spacing w:line="240" w:lineRule="auto"/>
        <w:rPr>
          <w:color w:val="000000" w:themeColor="text1"/>
          <w:sz w:val="20"/>
          <w:szCs w:val="20"/>
        </w:rPr>
      </w:pPr>
    </w:p>
    <w:p w14:paraId="45CA9152" w14:textId="7DBADEA4" w:rsidR="00395E48" w:rsidRPr="00FD55E1" w:rsidRDefault="00395E48" w:rsidP="00FD55E1">
      <w:pPr>
        <w:spacing w:line="240" w:lineRule="auto"/>
        <w:rPr>
          <w:color w:val="000000" w:themeColor="text1"/>
          <w:sz w:val="20"/>
          <w:szCs w:val="20"/>
        </w:rPr>
      </w:pPr>
      <w:r w:rsidRPr="00FD55E1">
        <w:rPr>
          <w:color w:val="000000" w:themeColor="text1"/>
          <w:sz w:val="20"/>
          <w:szCs w:val="20"/>
        </w:rPr>
        <w:t xml:space="preserve">Préoccupés par l'avenir de leur pension, les Belges manifestent un intérêt croissant pour </w:t>
      </w:r>
      <w:r w:rsidR="008C7455" w:rsidRPr="00FD55E1">
        <w:rPr>
          <w:color w:val="000000" w:themeColor="text1"/>
          <w:sz w:val="20"/>
          <w:szCs w:val="20"/>
        </w:rPr>
        <w:t xml:space="preserve">l’information sur </w:t>
      </w:r>
      <w:r w:rsidRPr="00FD55E1">
        <w:rPr>
          <w:color w:val="000000" w:themeColor="text1"/>
          <w:sz w:val="20"/>
          <w:szCs w:val="20"/>
        </w:rPr>
        <w:t xml:space="preserve">le sujet, </w:t>
      </w:r>
      <w:r w:rsidR="003F6487" w:rsidRPr="00FD55E1">
        <w:rPr>
          <w:color w:val="000000" w:themeColor="text1"/>
          <w:sz w:val="20"/>
          <w:szCs w:val="20"/>
        </w:rPr>
        <w:t>comme le met</w:t>
      </w:r>
      <w:r w:rsidR="00300689" w:rsidRPr="00FD55E1">
        <w:rPr>
          <w:color w:val="000000" w:themeColor="text1"/>
          <w:sz w:val="20"/>
          <w:szCs w:val="20"/>
        </w:rPr>
        <w:t>tent</w:t>
      </w:r>
      <w:r w:rsidR="003F6487" w:rsidRPr="00FD55E1">
        <w:rPr>
          <w:color w:val="000000" w:themeColor="text1"/>
          <w:sz w:val="20"/>
          <w:szCs w:val="20"/>
        </w:rPr>
        <w:t xml:space="preserve"> en évidence les résultats de l’Observatoire</w:t>
      </w:r>
      <w:r w:rsidRPr="00FD55E1">
        <w:rPr>
          <w:color w:val="000000" w:themeColor="text1"/>
          <w:sz w:val="20"/>
          <w:szCs w:val="20"/>
        </w:rPr>
        <w:t xml:space="preserve"> "Les Belges et leur pension"</w:t>
      </w:r>
      <w:r w:rsidR="003F6487" w:rsidRPr="00FD55E1">
        <w:rPr>
          <w:color w:val="000000" w:themeColor="text1"/>
          <w:sz w:val="20"/>
          <w:szCs w:val="20"/>
        </w:rPr>
        <w:t xml:space="preserve">. </w:t>
      </w:r>
      <w:r w:rsidR="001B638C" w:rsidRPr="00FD55E1">
        <w:rPr>
          <w:color w:val="000000" w:themeColor="text1"/>
          <w:sz w:val="20"/>
          <w:szCs w:val="20"/>
        </w:rPr>
        <w:t>Ce</w:t>
      </w:r>
      <w:r w:rsidR="00CB1C4A" w:rsidRPr="00FD55E1">
        <w:rPr>
          <w:color w:val="000000" w:themeColor="text1"/>
          <w:sz w:val="20"/>
          <w:szCs w:val="20"/>
        </w:rPr>
        <w:t xml:space="preserve">tte étude </w:t>
      </w:r>
      <w:r w:rsidRPr="00FD55E1">
        <w:rPr>
          <w:color w:val="000000" w:themeColor="text1"/>
          <w:sz w:val="20"/>
          <w:szCs w:val="20"/>
        </w:rPr>
        <w:t>révèle</w:t>
      </w:r>
      <w:r w:rsidR="00CB1C4A" w:rsidRPr="00FD55E1">
        <w:rPr>
          <w:color w:val="000000" w:themeColor="text1"/>
          <w:sz w:val="20"/>
          <w:szCs w:val="20"/>
        </w:rPr>
        <w:t xml:space="preserve"> également</w:t>
      </w:r>
      <w:r w:rsidRPr="00FD55E1">
        <w:rPr>
          <w:color w:val="000000" w:themeColor="text1"/>
          <w:sz w:val="20"/>
          <w:szCs w:val="20"/>
        </w:rPr>
        <w:t xml:space="preserve"> une préoccupation palpable, voire une certaine défiance, envers les perspectives futures des pensions. </w:t>
      </w:r>
      <w:r w:rsidR="00F27750" w:rsidRPr="00FD55E1">
        <w:rPr>
          <w:color w:val="000000" w:themeColor="text1"/>
          <w:sz w:val="20"/>
          <w:szCs w:val="20"/>
        </w:rPr>
        <w:t>D’ailleurs, m</w:t>
      </w:r>
      <w:r w:rsidRPr="00FD55E1">
        <w:rPr>
          <w:color w:val="000000" w:themeColor="text1"/>
          <w:sz w:val="20"/>
          <w:szCs w:val="20"/>
        </w:rPr>
        <w:t xml:space="preserve">ême les plus jeunes interpellent </w:t>
      </w:r>
      <w:r w:rsidR="78F6B2D0" w:rsidRPr="00FD55E1">
        <w:rPr>
          <w:color w:val="000000" w:themeColor="text1"/>
          <w:sz w:val="20"/>
          <w:szCs w:val="20"/>
        </w:rPr>
        <w:t>déj</w:t>
      </w:r>
      <w:r w:rsidR="3B6360BA" w:rsidRPr="00FD55E1">
        <w:rPr>
          <w:color w:val="000000" w:themeColor="text1"/>
          <w:sz w:val="20"/>
          <w:szCs w:val="20"/>
        </w:rPr>
        <w:t xml:space="preserve">à </w:t>
      </w:r>
      <w:r w:rsidR="78F6B2D0" w:rsidRPr="00FD55E1">
        <w:rPr>
          <w:color w:val="000000" w:themeColor="text1"/>
          <w:sz w:val="20"/>
          <w:szCs w:val="20"/>
        </w:rPr>
        <w:t>leur</w:t>
      </w:r>
      <w:r w:rsidRPr="00FD55E1">
        <w:rPr>
          <w:color w:val="000000" w:themeColor="text1"/>
          <w:sz w:val="20"/>
          <w:szCs w:val="20"/>
        </w:rPr>
        <w:t xml:space="preserve"> employeur </w:t>
      </w:r>
      <w:r w:rsidR="00115EE1" w:rsidRPr="00FD55E1">
        <w:rPr>
          <w:color w:val="000000" w:themeColor="text1"/>
          <w:sz w:val="20"/>
          <w:szCs w:val="20"/>
        </w:rPr>
        <w:t xml:space="preserve">à ce </w:t>
      </w:r>
      <w:r w:rsidRPr="00FD55E1">
        <w:rPr>
          <w:color w:val="000000" w:themeColor="text1"/>
          <w:sz w:val="20"/>
          <w:szCs w:val="20"/>
        </w:rPr>
        <w:t xml:space="preserve">sujet. </w:t>
      </w:r>
    </w:p>
    <w:p w14:paraId="6EC82D62" w14:textId="77777777" w:rsidR="00B360BA" w:rsidRPr="00FD55E1" w:rsidRDefault="00B360BA" w:rsidP="00FD55E1">
      <w:pPr>
        <w:spacing w:line="240" w:lineRule="auto"/>
        <w:rPr>
          <w:color w:val="000000" w:themeColor="text1"/>
          <w:sz w:val="20"/>
          <w:szCs w:val="20"/>
        </w:rPr>
      </w:pPr>
    </w:p>
    <w:p w14:paraId="2F29D0B1" w14:textId="7B31AC0F" w:rsidR="572BE060" w:rsidRPr="00FD55E1" w:rsidRDefault="572BE060" w:rsidP="00FD55E1">
      <w:pPr>
        <w:spacing w:line="240" w:lineRule="auto"/>
        <w:rPr>
          <w:rFonts w:eastAsia="Aptos" w:cs="Aptos"/>
          <w:color w:val="000000" w:themeColor="text1"/>
          <w:sz w:val="20"/>
          <w:szCs w:val="20"/>
        </w:rPr>
      </w:pPr>
      <w:r w:rsidRPr="00FD55E1">
        <w:rPr>
          <w:rFonts w:eastAsia="Aptos" w:cs="Aptos"/>
          <w:i/>
          <w:iCs/>
          <w:color w:val="000000" w:themeColor="text1"/>
          <w:sz w:val="20"/>
          <w:szCs w:val="20"/>
        </w:rPr>
        <w:t>« Cet intérêt grandissant résulte peut-être en partie d’un effet purement statistique, du fait du vieillissement de la population »</w:t>
      </w:r>
      <w:r w:rsidRPr="00FD55E1">
        <w:rPr>
          <w:rFonts w:eastAsia="Aptos" w:cs="Aptos"/>
          <w:color w:val="000000" w:themeColor="text1"/>
          <w:sz w:val="20"/>
          <w:szCs w:val="20"/>
        </w:rPr>
        <w:t xml:space="preserve">, éclaire Patrick </w:t>
      </w:r>
      <w:proofErr w:type="spellStart"/>
      <w:r w:rsidRPr="00FD55E1">
        <w:rPr>
          <w:rFonts w:eastAsia="Aptos" w:cs="Aptos"/>
          <w:color w:val="000000" w:themeColor="text1"/>
          <w:sz w:val="20"/>
          <w:szCs w:val="20"/>
        </w:rPr>
        <w:t>Wangneur</w:t>
      </w:r>
      <w:proofErr w:type="spellEnd"/>
      <w:r w:rsidRPr="00FD55E1">
        <w:rPr>
          <w:rFonts w:eastAsia="Aptos" w:cs="Aptos"/>
          <w:color w:val="000000" w:themeColor="text1"/>
          <w:sz w:val="20"/>
          <w:szCs w:val="20"/>
        </w:rPr>
        <w:t xml:space="preserve">, Conseiller en Structurations Patrimoniales et </w:t>
      </w:r>
      <w:proofErr w:type="spellStart"/>
      <w:r w:rsidRPr="00FD55E1">
        <w:rPr>
          <w:rFonts w:eastAsia="Aptos" w:cs="Aptos"/>
          <w:color w:val="000000" w:themeColor="text1"/>
          <w:sz w:val="20"/>
          <w:szCs w:val="20"/>
        </w:rPr>
        <w:t>Prévoyance</w:t>
      </w:r>
      <w:proofErr w:type="spellEnd"/>
      <w:r w:rsidRPr="00FD55E1">
        <w:rPr>
          <w:rFonts w:eastAsia="Aptos" w:cs="Aptos"/>
          <w:color w:val="000000" w:themeColor="text1"/>
          <w:sz w:val="20"/>
          <w:szCs w:val="20"/>
        </w:rPr>
        <w:t xml:space="preserve"> chez CBC Banque. </w:t>
      </w:r>
      <w:r w:rsidRPr="00FD55E1">
        <w:rPr>
          <w:rFonts w:eastAsia="Aptos" w:cs="Aptos"/>
          <w:i/>
          <w:iCs/>
          <w:color w:val="000000" w:themeColor="text1"/>
          <w:sz w:val="20"/>
          <w:szCs w:val="20"/>
        </w:rPr>
        <w:t>« Mais au-delà, les débats politiques de ces derniers mois, en Belgique mais aussi en France, ont sans doute incité nos concitoyens à se pencher plus précisément sur leur avenir post-professionnel »</w:t>
      </w:r>
      <w:r w:rsidRPr="00FD55E1">
        <w:rPr>
          <w:rFonts w:eastAsia="Aptos" w:cs="Aptos"/>
          <w:color w:val="000000" w:themeColor="text1"/>
          <w:sz w:val="20"/>
          <w:szCs w:val="20"/>
        </w:rPr>
        <w:t xml:space="preserve"> explique l’expert.</w:t>
      </w:r>
    </w:p>
    <w:p w14:paraId="6400C1F7" w14:textId="77777777" w:rsidR="00B360BA" w:rsidRPr="00FD55E1" w:rsidRDefault="00B360BA" w:rsidP="00FD55E1">
      <w:pPr>
        <w:spacing w:line="240" w:lineRule="auto"/>
        <w:rPr>
          <w:color w:val="000000" w:themeColor="text1"/>
          <w:sz w:val="20"/>
          <w:szCs w:val="20"/>
        </w:rPr>
      </w:pPr>
    </w:p>
    <w:p w14:paraId="7596EF57" w14:textId="1081F0D4" w:rsidR="006C3B8F" w:rsidRPr="00FD55E1" w:rsidRDefault="00DD2101" w:rsidP="00FD55E1">
      <w:pPr>
        <w:spacing w:line="240" w:lineRule="auto"/>
        <w:rPr>
          <w:color w:val="000000" w:themeColor="text1"/>
          <w:sz w:val="20"/>
          <w:szCs w:val="20"/>
        </w:rPr>
      </w:pPr>
      <w:r w:rsidRPr="00FD55E1">
        <w:rPr>
          <w:color w:val="000000" w:themeColor="text1"/>
          <w:sz w:val="20"/>
          <w:szCs w:val="20"/>
        </w:rPr>
        <w:t xml:space="preserve">Les </w:t>
      </w:r>
      <w:r w:rsidR="00E217F3" w:rsidRPr="00FD55E1">
        <w:rPr>
          <w:color w:val="000000" w:themeColor="text1"/>
          <w:sz w:val="20"/>
          <w:szCs w:val="20"/>
        </w:rPr>
        <w:t xml:space="preserve">ouvertures du </w:t>
      </w:r>
      <w:r w:rsidR="0040618E" w:rsidRPr="00FD55E1">
        <w:rPr>
          <w:color w:val="000000" w:themeColor="text1"/>
          <w:sz w:val="20"/>
          <w:szCs w:val="20"/>
        </w:rPr>
        <w:t>système</w:t>
      </w:r>
      <w:r w:rsidR="00E217F3" w:rsidRPr="00FD55E1">
        <w:rPr>
          <w:color w:val="000000" w:themeColor="text1"/>
          <w:sz w:val="20"/>
          <w:szCs w:val="20"/>
        </w:rPr>
        <w:t xml:space="preserve"> à des compléments de rémunération </w:t>
      </w:r>
      <w:r w:rsidR="00E65ABA" w:rsidRPr="00FD55E1">
        <w:rPr>
          <w:color w:val="000000" w:themeColor="text1"/>
          <w:sz w:val="20"/>
          <w:szCs w:val="20"/>
        </w:rPr>
        <w:t>ou des dé</w:t>
      </w:r>
      <w:r w:rsidR="003F7657" w:rsidRPr="00FD55E1">
        <w:rPr>
          <w:color w:val="000000" w:themeColor="text1"/>
          <w:sz w:val="20"/>
          <w:szCs w:val="20"/>
        </w:rPr>
        <w:t xml:space="preserve">parts à </w:t>
      </w:r>
      <w:r w:rsidR="00E65ABA" w:rsidRPr="00FD55E1">
        <w:rPr>
          <w:color w:val="000000" w:themeColor="text1"/>
          <w:sz w:val="20"/>
          <w:szCs w:val="20"/>
        </w:rPr>
        <w:t>la retraite</w:t>
      </w:r>
      <w:r w:rsidR="003F7657" w:rsidRPr="00FD55E1">
        <w:rPr>
          <w:color w:val="000000" w:themeColor="text1"/>
          <w:sz w:val="20"/>
          <w:szCs w:val="20"/>
        </w:rPr>
        <w:t xml:space="preserve"> retardés</w:t>
      </w:r>
      <w:r w:rsidR="008E7862" w:rsidRPr="00FD55E1">
        <w:rPr>
          <w:color w:val="000000" w:themeColor="text1"/>
          <w:sz w:val="20"/>
          <w:szCs w:val="20"/>
        </w:rPr>
        <w:t xml:space="preserve"> semblent éveiller </w:t>
      </w:r>
      <w:r w:rsidR="00F84C8C" w:rsidRPr="00FD55E1">
        <w:rPr>
          <w:color w:val="000000" w:themeColor="text1"/>
          <w:sz w:val="20"/>
          <w:szCs w:val="20"/>
        </w:rPr>
        <w:t>la</w:t>
      </w:r>
      <w:r w:rsidR="008E7862" w:rsidRPr="00FD55E1">
        <w:rPr>
          <w:color w:val="000000" w:themeColor="text1"/>
          <w:sz w:val="20"/>
          <w:szCs w:val="20"/>
        </w:rPr>
        <w:t xml:space="preserve"> curiosité</w:t>
      </w:r>
      <w:r w:rsidR="00F84C8C" w:rsidRPr="00FD55E1">
        <w:rPr>
          <w:color w:val="000000" w:themeColor="text1"/>
          <w:sz w:val="20"/>
          <w:szCs w:val="20"/>
        </w:rPr>
        <w:t xml:space="preserve"> des Belges</w:t>
      </w:r>
      <w:r w:rsidR="003F7657" w:rsidRPr="00FD55E1">
        <w:rPr>
          <w:color w:val="000000" w:themeColor="text1"/>
          <w:sz w:val="20"/>
          <w:szCs w:val="20"/>
        </w:rPr>
        <w:t>. Ainsi, 50% (</w:t>
      </w:r>
      <w:r w:rsidR="00CF17FB" w:rsidRPr="00FD55E1">
        <w:rPr>
          <w:color w:val="000000" w:themeColor="text1"/>
          <w:sz w:val="20"/>
          <w:szCs w:val="20"/>
        </w:rPr>
        <w:t xml:space="preserve">contre 42% il y a un an) </w:t>
      </w:r>
      <w:r w:rsidR="005E5F5C" w:rsidRPr="00FD55E1">
        <w:rPr>
          <w:color w:val="000000" w:themeColor="text1"/>
          <w:sz w:val="20"/>
          <w:szCs w:val="20"/>
        </w:rPr>
        <w:t>a</w:t>
      </w:r>
      <w:r w:rsidR="00CF17FB" w:rsidRPr="00FD55E1">
        <w:rPr>
          <w:color w:val="000000" w:themeColor="text1"/>
          <w:sz w:val="20"/>
          <w:szCs w:val="20"/>
        </w:rPr>
        <w:t xml:space="preserve"> entendu parler </w:t>
      </w:r>
      <w:r w:rsidR="001C4077" w:rsidRPr="00FD55E1">
        <w:rPr>
          <w:color w:val="000000" w:themeColor="text1"/>
          <w:sz w:val="20"/>
          <w:szCs w:val="20"/>
        </w:rPr>
        <w:t xml:space="preserve">de la possibilité </w:t>
      </w:r>
      <w:r w:rsidR="00452FC7" w:rsidRPr="00FD55E1">
        <w:rPr>
          <w:color w:val="000000" w:themeColor="text1"/>
          <w:sz w:val="20"/>
          <w:szCs w:val="20"/>
        </w:rPr>
        <w:t>de travailler au-delà de l’âge légal pour augmenter le montant</w:t>
      </w:r>
      <w:r w:rsidR="008D5C3C" w:rsidRPr="00FD55E1">
        <w:rPr>
          <w:color w:val="000000" w:themeColor="text1"/>
          <w:sz w:val="20"/>
          <w:szCs w:val="20"/>
        </w:rPr>
        <w:t xml:space="preserve"> de sa pension. Le système </w:t>
      </w:r>
      <w:r w:rsidR="00E47C97" w:rsidRPr="00FD55E1">
        <w:rPr>
          <w:color w:val="000000" w:themeColor="text1"/>
          <w:sz w:val="20"/>
          <w:szCs w:val="20"/>
        </w:rPr>
        <w:t xml:space="preserve">du bonus-pension est aussi </w:t>
      </w:r>
      <w:r w:rsidR="00BF6516" w:rsidRPr="00FD55E1">
        <w:rPr>
          <w:color w:val="000000" w:themeColor="text1"/>
          <w:sz w:val="20"/>
          <w:szCs w:val="20"/>
        </w:rPr>
        <w:t>arrivé</w:t>
      </w:r>
      <w:r w:rsidR="00E47C97" w:rsidRPr="00FD55E1">
        <w:rPr>
          <w:color w:val="000000" w:themeColor="text1"/>
          <w:sz w:val="20"/>
          <w:szCs w:val="20"/>
        </w:rPr>
        <w:t xml:space="preserve"> aux oreilles de 33% des sondés, soit 12% de plus </w:t>
      </w:r>
      <w:r w:rsidR="00D31F28" w:rsidRPr="00FD55E1">
        <w:rPr>
          <w:color w:val="000000" w:themeColor="text1"/>
          <w:sz w:val="20"/>
          <w:szCs w:val="20"/>
        </w:rPr>
        <w:t>que</w:t>
      </w:r>
      <w:r w:rsidR="00AC534D" w:rsidRPr="00FD55E1">
        <w:rPr>
          <w:color w:val="000000" w:themeColor="text1"/>
          <w:sz w:val="20"/>
          <w:szCs w:val="20"/>
        </w:rPr>
        <w:t xml:space="preserve"> précédemment. </w:t>
      </w:r>
    </w:p>
    <w:p w14:paraId="784480A0" w14:textId="77777777" w:rsidR="00B360BA" w:rsidRPr="00FD55E1" w:rsidRDefault="00B360BA" w:rsidP="00FD55E1">
      <w:pPr>
        <w:spacing w:line="240" w:lineRule="auto"/>
        <w:rPr>
          <w:color w:val="000000" w:themeColor="text1"/>
          <w:sz w:val="20"/>
          <w:szCs w:val="20"/>
        </w:rPr>
      </w:pPr>
    </w:p>
    <w:p w14:paraId="3C7E8569" w14:textId="0C1E0F7A" w:rsidR="00B16AC1" w:rsidRPr="00FD55E1" w:rsidRDefault="000412D8" w:rsidP="00FD55E1">
      <w:pPr>
        <w:spacing w:line="240" w:lineRule="auto"/>
        <w:rPr>
          <w:color w:val="000000" w:themeColor="text1"/>
          <w:sz w:val="20"/>
          <w:szCs w:val="20"/>
          <w:highlight w:val="yellow"/>
        </w:rPr>
      </w:pPr>
      <w:r w:rsidRPr="00FD55E1">
        <w:rPr>
          <w:color w:val="000000" w:themeColor="text1"/>
          <w:sz w:val="20"/>
          <w:szCs w:val="20"/>
        </w:rPr>
        <w:t>Le baromètre</w:t>
      </w:r>
      <w:r w:rsidR="000C5E26" w:rsidRPr="00FD55E1">
        <w:rPr>
          <w:color w:val="000000" w:themeColor="text1"/>
          <w:sz w:val="20"/>
          <w:szCs w:val="20"/>
        </w:rPr>
        <w:t xml:space="preserve"> révèle</w:t>
      </w:r>
      <w:r w:rsidR="00B16AC1" w:rsidRPr="00FD55E1">
        <w:rPr>
          <w:color w:val="000000" w:themeColor="text1"/>
          <w:sz w:val="20"/>
          <w:szCs w:val="20"/>
        </w:rPr>
        <w:t xml:space="preserve"> que 4 </w:t>
      </w:r>
      <w:r w:rsidR="00751C0C" w:rsidRPr="00FD55E1">
        <w:rPr>
          <w:color w:val="000000" w:themeColor="text1"/>
          <w:sz w:val="20"/>
          <w:szCs w:val="20"/>
        </w:rPr>
        <w:t>Belges</w:t>
      </w:r>
      <w:r w:rsidR="00B16AC1" w:rsidRPr="00FD55E1">
        <w:rPr>
          <w:color w:val="000000" w:themeColor="text1"/>
          <w:sz w:val="20"/>
          <w:szCs w:val="20"/>
        </w:rPr>
        <w:t xml:space="preserve"> sur 10 ignorent encore que leurs cotisations financent la pension des seniors d’aujourd’hui, et pas la leur. </w:t>
      </w:r>
      <w:r w:rsidR="00B16AC1" w:rsidRPr="00FD55E1">
        <w:rPr>
          <w:i/>
          <w:iCs/>
          <w:color w:val="000000" w:themeColor="text1"/>
          <w:sz w:val="20"/>
          <w:szCs w:val="20"/>
        </w:rPr>
        <w:t>« </w:t>
      </w:r>
      <w:r w:rsidR="007E4208" w:rsidRPr="00FD55E1">
        <w:rPr>
          <w:i/>
          <w:iCs/>
          <w:color w:val="000000" w:themeColor="text1"/>
          <w:sz w:val="20"/>
          <w:szCs w:val="20"/>
        </w:rPr>
        <w:t>On voit donc que l’</w:t>
      </w:r>
      <w:r w:rsidR="00B16AC1" w:rsidRPr="00FD55E1">
        <w:rPr>
          <w:i/>
          <w:iCs/>
          <w:color w:val="000000" w:themeColor="text1"/>
          <w:sz w:val="20"/>
          <w:szCs w:val="20"/>
        </w:rPr>
        <w:t>esprit de solidarité entre les générations</w:t>
      </w:r>
      <w:r w:rsidR="002F0020" w:rsidRPr="00FD55E1">
        <w:rPr>
          <w:i/>
          <w:iCs/>
          <w:color w:val="000000" w:themeColor="text1"/>
          <w:sz w:val="20"/>
          <w:szCs w:val="20"/>
        </w:rPr>
        <w:t xml:space="preserve"> qui </w:t>
      </w:r>
      <w:r w:rsidR="007E4208" w:rsidRPr="00FD55E1">
        <w:rPr>
          <w:i/>
          <w:iCs/>
          <w:color w:val="000000" w:themeColor="text1"/>
          <w:sz w:val="20"/>
          <w:szCs w:val="20"/>
        </w:rPr>
        <w:t xml:space="preserve">sous-tend le </w:t>
      </w:r>
      <w:r w:rsidR="00800AED" w:rsidRPr="00FD55E1">
        <w:rPr>
          <w:i/>
          <w:iCs/>
          <w:color w:val="000000" w:themeColor="text1"/>
          <w:sz w:val="20"/>
          <w:szCs w:val="20"/>
        </w:rPr>
        <w:t xml:space="preserve">premier pilier </w:t>
      </w:r>
      <w:r w:rsidR="007E4208" w:rsidRPr="00FD55E1">
        <w:rPr>
          <w:i/>
          <w:iCs/>
          <w:color w:val="000000" w:themeColor="text1"/>
          <w:sz w:val="20"/>
          <w:szCs w:val="20"/>
        </w:rPr>
        <w:t xml:space="preserve"> n’est pas forcément conscientisé par tous</w:t>
      </w:r>
      <w:r w:rsidR="00800AED" w:rsidRPr="00FD55E1">
        <w:rPr>
          <w:i/>
          <w:iCs/>
          <w:color w:val="000000" w:themeColor="text1"/>
          <w:sz w:val="20"/>
          <w:szCs w:val="20"/>
        </w:rPr>
        <w:t xml:space="preserve"> alors que simultanément une majorité de </w:t>
      </w:r>
      <w:r w:rsidR="00221C41" w:rsidRPr="00FD55E1">
        <w:rPr>
          <w:i/>
          <w:iCs/>
          <w:color w:val="000000" w:themeColor="text1"/>
          <w:sz w:val="20"/>
          <w:szCs w:val="20"/>
        </w:rPr>
        <w:t>B</w:t>
      </w:r>
      <w:r w:rsidR="00800AED" w:rsidRPr="00FD55E1">
        <w:rPr>
          <w:i/>
          <w:iCs/>
          <w:color w:val="000000" w:themeColor="text1"/>
          <w:sz w:val="20"/>
          <w:szCs w:val="20"/>
        </w:rPr>
        <w:t>elges comptent avant tout sur cette pension légale</w:t>
      </w:r>
      <w:r w:rsidR="007E4208" w:rsidRPr="00FD55E1">
        <w:rPr>
          <w:i/>
          <w:iCs/>
          <w:color w:val="000000" w:themeColor="text1"/>
          <w:sz w:val="20"/>
          <w:szCs w:val="20"/>
        </w:rPr>
        <w:t> </w:t>
      </w:r>
      <w:r w:rsidR="008D3BB8" w:rsidRPr="00FD55E1">
        <w:rPr>
          <w:i/>
          <w:iCs/>
          <w:color w:val="000000" w:themeColor="text1"/>
          <w:sz w:val="20"/>
          <w:szCs w:val="20"/>
        </w:rPr>
        <w:t xml:space="preserve">pour leurs vieux jours </w:t>
      </w:r>
      <w:r w:rsidR="007E4208" w:rsidRPr="00FD55E1">
        <w:rPr>
          <w:i/>
          <w:iCs/>
          <w:color w:val="000000" w:themeColor="text1"/>
          <w:sz w:val="20"/>
          <w:szCs w:val="20"/>
        </w:rPr>
        <w:t>»</w:t>
      </w:r>
      <w:r w:rsidR="001D4F4C" w:rsidRPr="00FD55E1">
        <w:rPr>
          <w:i/>
          <w:iCs/>
          <w:color w:val="000000" w:themeColor="text1"/>
          <w:sz w:val="20"/>
          <w:szCs w:val="20"/>
        </w:rPr>
        <w:t>, ajout</w:t>
      </w:r>
      <w:r w:rsidR="00D2503A" w:rsidRPr="00FD55E1">
        <w:rPr>
          <w:i/>
          <w:iCs/>
          <w:color w:val="000000" w:themeColor="text1"/>
          <w:sz w:val="20"/>
          <w:szCs w:val="20"/>
        </w:rPr>
        <w:t xml:space="preserve">e </w:t>
      </w:r>
      <w:r w:rsidR="00B41AC1" w:rsidRPr="00FD55E1">
        <w:rPr>
          <w:color w:val="000000" w:themeColor="text1"/>
          <w:sz w:val="20"/>
          <w:szCs w:val="20"/>
        </w:rPr>
        <w:t xml:space="preserve">Pierre </w:t>
      </w:r>
      <w:proofErr w:type="spellStart"/>
      <w:r w:rsidR="00B41AC1" w:rsidRPr="00FD55E1">
        <w:rPr>
          <w:color w:val="000000" w:themeColor="text1"/>
          <w:sz w:val="20"/>
          <w:szCs w:val="20"/>
        </w:rPr>
        <w:t>Devolder</w:t>
      </w:r>
      <w:proofErr w:type="spellEnd"/>
      <w:r w:rsidR="00B41AC1" w:rsidRPr="00FD55E1">
        <w:rPr>
          <w:color w:val="000000" w:themeColor="text1"/>
          <w:sz w:val="20"/>
          <w:szCs w:val="20"/>
        </w:rPr>
        <w:t>, professeur à l’</w:t>
      </w:r>
      <w:proofErr w:type="spellStart"/>
      <w:r w:rsidR="00B41AC1" w:rsidRPr="00FD55E1">
        <w:rPr>
          <w:color w:val="000000" w:themeColor="text1"/>
          <w:sz w:val="20"/>
          <w:szCs w:val="20"/>
        </w:rPr>
        <w:t>UCLouvain</w:t>
      </w:r>
      <w:proofErr w:type="spellEnd"/>
      <w:r w:rsidR="00B41AC1" w:rsidRPr="00FD55E1">
        <w:rPr>
          <w:color w:val="000000" w:themeColor="text1"/>
          <w:sz w:val="20"/>
          <w:szCs w:val="20"/>
        </w:rPr>
        <w:t xml:space="preserve"> </w:t>
      </w:r>
      <w:r w:rsidR="7B8C9996" w:rsidRPr="00FD55E1">
        <w:rPr>
          <w:color w:val="000000" w:themeColor="text1"/>
          <w:sz w:val="20"/>
          <w:szCs w:val="20"/>
        </w:rPr>
        <w:t>.</w:t>
      </w:r>
    </w:p>
    <w:p w14:paraId="59B7EAE9" w14:textId="6EF31994" w:rsidR="00FA1C58" w:rsidRPr="00FD55E1" w:rsidRDefault="00FA1C58" w:rsidP="00FD55E1">
      <w:pPr>
        <w:spacing w:line="240" w:lineRule="auto"/>
        <w:rPr>
          <w:b/>
          <w:bCs/>
          <w:color w:val="000000" w:themeColor="text1"/>
          <w:sz w:val="20"/>
          <w:szCs w:val="20"/>
        </w:rPr>
      </w:pPr>
    </w:p>
    <w:p w14:paraId="48A85C9A" w14:textId="0C48A393" w:rsidR="00EE7B46" w:rsidRPr="00FD55E1" w:rsidRDefault="00AF310F" w:rsidP="00FD55E1">
      <w:pPr>
        <w:spacing w:line="240" w:lineRule="auto"/>
        <w:rPr>
          <w:b/>
          <w:bCs/>
          <w:color w:val="000000" w:themeColor="text1"/>
        </w:rPr>
      </w:pPr>
      <w:r w:rsidRPr="00FD55E1">
        <w:rPr>
          <w:b/>
          <w:bCs/>
          <w:color w:val="000000" w:themeColor="text1"/>
        </w:rPr>
        <w:t>Les Belges face à l’incertitude financière de leu</w:t>
      </w:r>
      <w:r w:rsidR="00DA5354" w:rsidRPr="00FD55E1">
        <w:rPr>
          <w:b/>
          <w:bCs/>
          <w:color w:val="000000" w:themeColor="text1"/>
        </w:rPr>
        <w:t>r</w:t>
      </w:r>
      <w:r w:rsidRPr="00FD55E1">
        <w:rPr>
          <w:b/>
          <w:bCs/>
          <w:color w:val="000000" w:themeColor="text1"/>
        </w:rPr>
        <w:t xml:space="preserve"> retrai</w:t>
      </w:r>
      <w:r w:rsidR="003E3EBE" w:rsidRPr="00FD55E1">
        <w:rPr>
          <w:b/>
          <w:bCs/>
          <w:color w:val="000000" w:themeColor="text1"/>
        </w:rPr>
        <w:t>te</w:t>
      </w:r>
    </w:p>
    <w:p w14:paraId="7D64A16F" w14:textId="04FC422D" w:rsidR="00FD4993" w:rsidRPr="00FD55E1" w:rsidRDefault="00FD4993" w:rsidP="00FD55E1">
      <w:pPr>
        <w:spacing w:line="240" w:lineRule="auto"/>
        <w:rPr>
          <w:color w:val="000000" w:themeColor="text1"/>
          <w:sz w:val="20"/>
          <w:szCs w:val="20"/>
        </w:rPr>
      </w:pPr>
      <w:r w:rsidRPr="00FD55E1">
        <w:rPr>
          <w:color w:val="000000" w:themeColor="text1"/>
          <w:sz w:val="20"/>
          <w:szCs w:val="20"/>
        </w:rPr>
        <w:t xml:space="preserve">Les résultats de l'enquête mettent en lumière le rapport complexe des Belges à leur avenir financier une fois à la retraite. Actuellement, moins de la moitié des Belges estime avoir une vision claire (36%) ou très claire (9%) du montant qu'ils percevront à la pension. </w:t>
      </w:r>
      <w:proofErr w:type="spellStart"/>
      <w:r w:rsidR="00343B7C" w:rsidRPr="00FD55E1">
        <w:rPr>
          <w:color w:val="000000" w:themeColor="text1"/>
          <w:sz w:val="20"/>
          <w:szCs w:val="20"/>
        </w:rPr>
        <w:t>Etonnamment</w:t>
      </w:r>
      <w:proofErr w:type="spellEnd"/>
      <w:r w:rsidRPr="00FD55E1">
        <w:rPr>
          <w:color w:val="000000" w:themeColor="text1"/>
          <w:sz w:val="20"/>
          <w:szCs w:val="20"/>
        </w:rPr>
        <w:t xml:space="preserve">, comparativement à il y a quatre ans </w:t>
      </w:r>
      <w:r w:rsidRPr="00FD55E1">
        <w:rPr>
          <w:color w:val="000000" w:themeColor="text1"/>
          <w:sz w:val="20"/>
          <w:szCs w:val="20"/>
        </w:rPr>
        <w:lastRenderedPageBreak/>
        <w:t>(18%) ou même il y a un an (23%), un nombre croissant de répondants (31%) pensent</w:t>
      </w:r>
      <w:r w:rsidR="00DD0444" w:rsidRPr="00FD55E1">
        <w:rPr>
          <w:color w:val="000000" w:themeColor="text1"/>
          <w:sz w:val="20"/>
          <w:szCs w:val="20"/>
        </w:rPr>
        <w:t>,</w:t>
      </w:r>
      <w:r w:rsidRPr="00FD55E1">
        <w:rPr>
          <w:color w:val="000000" w:themeColor="text1"/>
          <w:sz w:val="20"/>
          <w:szCs w:val="20"/>
        </w:rPr>
        <w:t xml:space="preserve"> à tort</w:t>
      </w:r>
      <w:r w:rsidR="00DD0444" w:rsidRPr="00FD55E1">
        <w:rPr>
          <w:color w:val="000000" w:themeColor="text1"/>
          <w:sz w:val="20"/>
          <w:szCs w:val="20"/>
        </w:rPr>
        <w:t>,</w:t>
      </w:r>
      <w:r w:rsidRPr="00FD55E1">
        <w:rPr>
          <w:color w:val="000000" w:themeColor="text1"/>
          <w:sz w:val="20"/>
          <w:szCs w:val="20"/>
        </w:rPr>
        <w:t xml:space="preserve"> que le montant de leur pension légale restera stable au cours des dix prochaines années. </w:t>
      </w:r>
    </w:p>
    <w:p w14:paraId="75069905" w14:textId="77777777" w:rsidR="00B360BA" w:rsidRPr="00FD55E1" w:rsidRDefault="00B360BA" w:rsidP="00FD55E1">
      <w:pPr>
        <w:spacing w:line="240" w:lineRule="auto"/>
        <w:rPr>
          <w:color w:val="000000" w:themeColor="text1"/>
          <w:sz w:val="20"/>
          <w:szCs w:val="20"/>
        </w:rPr>
      </w:pPr>
    </w:p>
    <w:p w14:paraId="57EDA91B" w14:textId="77077B00" w:rsidR="00F4273C" w:rsidRPr="00FD55E1" w:rsidRDefault="2A1575BC" w:rsidP="00FD55E1">
      <w:pPr>
        <w:spacing w:line="240" w:lineRule="auto"/>
        <w:rPr>
          <w:color w:val="000000" w:themeColor="text1"/>
          <w:sz w:val="20"/>
          <w:szCs w:val="20"/>
        </w:rPr>
      </w:pPr>
      <w:r w:rsidRPr="00FD55E1">
        <w:rPr>
          <w:color w:val="000000" w:themeColor="text1"/>
          <w:sz w:val="20"/>
          <w:szCs w:val="20"/>
        </w:rPr>
        <w:t>L</w:t>
      </w:r>
      <w:r w:rsidR="00FD4993" w:rsidRPr="00FD55E1">
        <w:rPr>
          <w:color w:val="000000" w:themeColor="text1"/>
          <w:sz w:val="20"/>
          <w:szCs w:val="20"/>
        </w:rPr>
        <w:t>a plupart (57%) juge insuffisantes les réformes des gouvernements récents pour anticiper les défis à venir</w:t>
      </w:r>
      <w:r w:rsidR="183F1DD8" w:rsidRPr="00FD55E1">
        <w:rPr>
          <w:color w:val="000000" w:themeColor="text1"/>
          <w:sz w:val="20"/>
          <w:szCs w:val="20"/>
        </w:rPr>
        <w:t xml:space="preserve"> et p</w:t>
      </w:r>
      <w:r w:rsidR="00FD4993" w:rsidRPr="00FD55E1">
        <w:rPr>
          <w:color w:val="000000" w:themeColor="text1"/>
          <w:sz w:val="20"/>
          <w:szCs w:val="20"/>
        </w:rPr>
        <w:t xml:space="preserve">rès de la moitié des Belges (47%) </w:t>
      </w:r>
      <w:r w:rsidR="009E567A" w:rsidRPr="00FD55E1">
        <w:rPr>
          <w:color w:val="000000" w:themeColor="text1"/>
          <w:sz w:val="20"/>
          <w:szCs w:val="20"/>
        </w:rPr>
        <w:t>redoute</w:t>
      </w:r>
      <w:r w:rsidR="00FD4993" w:rsidRPr="00FD55E1">
        <w:rPr>
          <w:color w:val="000000" w:themeColor="text1"/>
          <w:sz w:val="20"/>
          <w:szCs w:val="20"/>
        </w:rPr>
        <w:t xml:space="preserve"> des difficultés à maintenir leur niveau de vie une fois à la retraite. </w:t>
      </w:r>
      <w:r w:rsidR="00DB2857" w:rsidRPr="00FD55E1">
        <w:rPr>
          <w:color w:val="000000" w:themeColor="text1"/>
          <w:sz w:val="20"/>
          <w:szCs w:val="20"/>
        </w:rPr>
        <w:t>D’ailleurs, l</w:t>
      </w:r>
      <w:r w:rsidR="00FD4993" w:rsidRPr="00FD55E1">
        <w:rPr>
          <w:color w:val="000000" w:themeColor="text1"/>
          <w:sz w:val="20"/>
          <w:szCs w:val="20"/>
        </w:rPr>
        <w:t>e manque de moyens financiers est cité comme le principal obstacle (47%) à une préparation adéquate de la pension, tandis que la perte de confiance dans les mécanismes existants augmente (27% contre 21% il y a un an)</w:t>
      </w:r>
      <w:r w:rsidR="00181946" w:rsidRPr="00FD55E1">
        <w:rPr>
          <w:color w:val="000000" w:themeColor="text1"/>
          <w:sz w:val="20"/>
          <w:szCs w:val="20"/>
        </w:rPr>
        <w:t>.</w:t>
      </w:r>
      <w:r w:rsidR="009A7812" w:rsidRPr="00FD55E1">
        <w:rPr>
          <w:color w:val="000000" w:themeColor="text1"/>
          <w:sz w:val="20"/>
          <w:szCs w:val="20"/>
        </w:rPr>
        <w:t xml:space="preserve"> </w:t>
      </w:r>
      <w:r w:rsidR="00C1551F" w:rsidRPr="00FD55E1">
        <w:rPr>
          <w:color w:val="000000" w:themeColor="text1"/>
          <w:sz w:val="20"/>
          <w:szCs w:val="20"/>
        </w:rPr>
        <w:t>Une</w:t>
      </w:r>
      <w:r w:rsidR="00FD4993" w:rsidRPr="00FD55E1">
        <w:rPr>
          <w:color w:val="000000" w:themeColor="text1"/>
          <w:sz w:val="20"/>
          <w:szCs w:val="20"/>
        </w:rPr>
        <w:t xml:space="preserve"> méfiance grandissante émerge, même si de nombreux individus sous-estiment encore l'espérance de vie post-professionnelle et les coûts qui en découlent.</w:t>
      </w:r>
    </w:p>
    <w:p w14:paraId="715A5AC0" w14:textId="77777777" w:rsidR="00062571" w:rsidRPr="00FD55E1" w:rsidRDefault="00062571" w:rsidP="00FD55E1">
      <w:pPr>
        <w:spacing w:line="240" w:lineRule="auto"/>
        <w:rPr>
          <w:color w:val="000000" w:themeColor="text1"/>
          <w:sz w:val="20"/>
          <w:szCs w:val="20"/>
        </w:rPr>
      </w:pPr>
    </w:p>
    <w:p w14:paraId="47230B30" w14:textId="578301EC" w:rsidR="0098023B" w:rsidRPr="00FD55E1" w:rsidRDefault="00832152" w:rsidP="00FD55E1">
      <w:pPr>
        <w:spacing w:line="240" w:lineRule="auto"/>
        <w:rPr>
          <w:b/>
          <w:bCs/>
          <w:color w:val="000000" w:themeColor="text1"/>
        </w:rPr>
      </w:pPr>
      <w:r w:rsidRPr="00FD55E1">
        <w:rPr>
          <w:b/>
          <w:bCs/>
          <w:color w:val="000000" w:themeColor="text1"/>
        </w:rPr>
        <w:t xml:space="preserve">Le deuxième pilier </w:t>
      </w:r>
      <w:r w:rsidR="002A4CF9" w:rsidRPr="00FD55E1">
        <w:rPr>
          <w:b/>
          <w:bCs/>
          <w:color w:val="000000" w:themeColor="text1"/>
        </w:rPr>
        <w:t>en rempart</w:t>
      </w:r>
      <w:r w:rsidR="00D61B06" w:rsidRPr="00FD55E1">
        <w:rPr>
          <w:b/>
          <w:bCs/>
          <w:color w:val="000000" w:themeColor="text1"/>
        </w:rPr>
        <w:t> ?</w:t>
      </w:r>
    </w:p>
    <w:p w14:paraId="752C411D" w14:textId="1C01BFBB" w:rsidR="00D73114" w:rsidRPr="00FD55E1" w:rsidRDefault="00E32264" w:rsidP="00FD55E1">
      <w:pPr>
        <w:spacing w:line="240" w:lineRule="auto"/>
        <w:rPr>
          <w:rStyle w:val="Emphasis"/>
          <w:i w:val="0"/>
          <w:iCs w:val="0"/>
          <w:color w:val="000000" w:themeColor="text1"/>
          <w:sz w:val="20"/>
          <w:szCs w:val="20"/>
          <w:shd w:val="clear" w:color="auto" w:fill="FFFFFF"/>
        </w:rPr>
      </w:pPr>
      <w:r w:rsidRPr="00FD55E1">
        <w:rPr>
          <w:rStyle w:val="Emphasis"/>
          <w:i w:val="0"/>
          <w:iCs w:val="0"/>
          <w:color w:val="000000" w:themeColor="text1"/>
          <w:sz w:val="20"/>
          <w:szCs w:val="20"/>
          <w:shd w:val="clear" w:color="auto" w:fill="FFFFFF"/>
        </w:rPr>
        <w:t>CBC s’est également intéressé</w:t>
      </w:r>
      <w:r w:rsidR="00BB3C55" w:rsidRPr="00FD55E1">
        <w:rPr>
          <w:rStyle w:val="Emphasis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B3387" w:rsidRPr="00FD55E1">
        <w:rPr>
          <w:rStyle w:val="Emphasis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aux pensions complémentaires </w:t>
      </w:r>
      <w:r w:rsidR="00BB3C55" w:rsidRPr="00FD55E1">
        <w:rPr>
          <w:rStyle w:val="Emphasis"/>
          <w:i w:val="0"/>
          <w:iCs w:val="0"/>
          <w:color w:val="000000" w:themeColor="text1"/>
          <w:sz w:val="20"/>
          <w:szCs w:val="20"/>
          <w:shd w:val="clear" w:color="auto" w:fill="FFFFFF"/>
        </w:rPr>
        <w:t>et l</w:t>
      </w:r>
      <w:r w:rsidR="00A87D7A" w:rsidRPr="00FD55E1">
        <w:rPr>
          <w:rStyle w:val="Emphasis"/>
          <w:i w:val="0"/>
          <w:iCs w:val="0"/>
          <w:color w:val="000000" w:themeColor="text1"/>
          <w:sz w:val="20"/>
          <w:szCs w:val="20"/>
          <w:shd w:val="clear" w:color="auto" w:fill="FFFFFF"/>
        </w:rPr>
        <w:t>’Observatoire dévoile que</w:t>
      </w:r>
      <w:r w:rsidR="00D73114" w:rsidRPr="00FD55E1">
        <w:rPr>
          <w:rStyle w:val="Emphasis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46% des salariés bénéficient d'une assurance groupe de la part de leur employeur, tandis que 7 indépendants sur 10 se constituent un capital pension. </w:t>
      </w:r>
      <w:r w:rsidR="0094530F" w:rsidRPr="00FD55E1">
        <w:rPr>
          <w:rStyle w:val="Emphasis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Par ailleurs, </w:t>
      </w:r>
      <w:r w:rsidR="00D73114" w:rsidRPr="00FD55E1">
        <w:rPr>
          <w:rStyle w:val="Emphasis"/>
          <w:i w:val="0"/>
          <w:iCs w:val="0"/>
          <w:color w:val="000000" w:themeColor="text1"/>
          <w:sz w:val="20"/>
          <w:szCs w:val="20"/>
          <w:shd w:val="clear" w:color="auto" w:fill="FFFFFF"/>
        </w:rPr>
        <w:t>57% des salariés et indépendants connaiss</w:t>
      </w:r>
      <w:r w:rsidR="00353720" w:rsidRPr="00FD55E1">
        <w:rPr>
          <w:rStyle w:val="Emphasis"/>
          <w:i w:val="0"/>
          <w:iCs w:val="0"/>
          <w:color w:val="000000" w:themeColor="text1"/>
          <w:sz w:val="20"/>
          <w:szCs w:val="20"/>
          <w:shd w:val="clear" w:color="auto" w:fill="FFFFFF"/>
        </w:rPr>
        <w:t>e</w:t>
      </w:r>
      <w:r w:rsidR="00D73114" w:rsidRPr="00FD55E1">
        <w:rPr>
          <w:rStyle w:val="Emphasis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nt le capital actuel de leur pension complémentaire </w:t>
      </w:r>
      <w:r w:rsidR="00F77D33" w:rsidRPr="00FD55E1">
        <w:rPr>
          <w:rStyle w:val="Emphasis"/>
          <w:i w:val="0"/>
          <w:iCs w:val="0"/>
          <w:color w:val="000000" w:themeColor="text1"/>
          <w:sz w:val="20"/>
          <w:szCs w:val="20"/>
          <w:shd w:val="clear" w:color="auto" w:fill="FFFFFF"/>
        </w:rPr>
        <w:t>ainsi que le</w:t>
      </w:r>
      <w:r w:rsidR="00D73114" w:rsidRPr="00FD55E1">
        <w:rPr>
          <w:rStyle w:val="Emphasis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montant qu'ils percevront une fois à la retraite. </w:t>
      </w:r>
      <w:r w:rsidR="001E478B" w:rsidRPr="00FD55E1">
        <w:rPr>
          <w:rStyle w:val="Emphasis"/>
          <w:i w:val="0"/>
          <w:iCs w:val="0"/>
          <w:color w:val="000000" w:themeColor="text1"/>
          <w:sz w:val="20"/>
          <w:szCs w:val="20"/>
          <w:shd w:val="clear" w:color="auto" w:fill="FFFFFF"/>
        </w:rPr>
        <w:t>A ce sujet, u</w:t>
      </w:r>
      <w:r w:rsidR="00FD517D" w:rsidRPr="00FD55E1">
        <w:rPr>
          <w:sz w:val="20"/>
          <w:szCs w:val="20"/>
        </w:rPr>
        <w:t>n nombre un peu plus important (39% contre 37% l’année passée) envisage de percevoir la totalité du capital, plutôt qu’une rente mensuelle.</w:t>
      </w:r>
      <w:r w:rsidR="00532473" w:rsidRPr="00FD55E1">
        <w:rPr>
          <w:sz w:val="20"/>
          <w:szCs w:val="20"/>
        </w:rPr>
        <w:t xml:space="preserve"> </w:t>
      </w:r>
      <w:r w:rsidR="00DF5A2C" w:rsidRPr="00FD55E1">
        <w:rPr>
          <w:rStyle w:val="Emphasis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Une réelle inquiétude persiste </w:t>
      </w:r>
      <w:r w:rsidR="000824EC" w:rsidRPr="00FD55E1">
        <w:rPr>
          <w:rStyle w:val="Emphasis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cependant </w:t>
      </w:r>
      <w:r w:rsidR="00DF5A2C" w:rsidRPr="00FD55E1">
        <w:rPr>
          <w:rStyle w:val="Emphasis"/>
          <w:i w:val="0"/>
          <w:iCs w:val="0"/>
          <w:color w:val="000000" w:themeColor="text1"/>
          <w:sz w:val="20"/>
          <w:szCs w:val="20"/>
          <w:shd w:val="clear" w:color="auto" w:fill="FFFFFF"/>
        </w:rPr>
        <w:t>chez l</w:t>
      </w:r>
      <w:r w:rsidR="00324904" w:rsidRPr="00FD55E1">
        <w:rPr>
          <w:rStyle w:val="Emphasis"/>
          <w:i w:val="0"/>
          <w:iCs w:val="0"/>
          <w:color w:val="000000" w:themeColor="text1"/>
          <w:sz w:val="20"/>
          <w:szCs w:val="20"/>
          <w:shd w:val="clear" w:color="auto" w:fill="FFFFFF"/>
        </w:rPr>
        <w:t>es Belges</w:t>
      </w:r>
      <w:r w:rsidR="00D73114" w:rsidRPr="00FD55E1">
        <w:rPr>
          <w:rStyle w:val="Emphasis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car seulement un tiers (36%) des salariés et </w:t>
      </w:r>
      <w:r w:rsidR="00885B44" w:rsidRPr="00FD55E1">
        <w:rPr>
          <w:rStyle w:val="Emphasis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des </w:t>
      </w:r>
      <w:r w:rsidR="00D73114" w:rsidRPr="00FD55E1">
        <w:rPr>
          <w:rStyle w:val="Emphasis"/>
          <w:i w:val="0"/>
          <w:iCs w:val="0"/>
          <w:color w:val="000000" w:themeColor="text1"/>
          <w:sz w:val="20"/>
          <w:szCs w:val="20"/>
          <w:shd w:val="clear" w:color="auto" w:fill="FFFFFF"/>
        </w:rPr>
        <w:t>indépendants estime que le capital constitué sera suffisant pour compléter leur pension légale et maintenir leur niveau de vie.</w:t>
      </w:r>
    </w:p>
    <w:p w14:paraId="61D1F102" w14:textId="77777777" w:rsidR="00B360BA" w:rsidRPr="00FD55E1" w:rsidRDefault="00B360BA" w:rsidP="00FD55E1">
      <w:pPr>
        <w:spacing w:line="240" w:lineRule="auto"/>
        <w:rPr>
          <w:i/>
          <w:iCs/>
          <w:color w:val="000000" w:themeColor="text1"/>
          <w:sz w:val="20"/>
          <w:szCs w:val="20"/>
        </w:rPr>
      </w:pPr>
    </w:p>
    <w:p w14:paraId="4FB9AE9A" w14:textId="192955EC" w:rsidR="00B73CF4" w:rsidRPr="00FD55E1" w:rsidRDefault="00B73CF4" w:rsidP="00FD55E1">
      <w:pPr>
        <w:spacing w:line="240" w:lineRule="auto"/>
        <w:rPr>
          <w:rStyle w:val="Emphasis"/>
          <w:i w:val="0"/>
          <w:iCs w:val="0"/>
          <w:color w:val="000000" w:themeColor="text1"/>
          <w:sz w:val="20"/>
          <w:szCs w:val="20"/>
        </w:rPr>
      </w:pPr>
      <w:r w:rsidRPr="00FD55E1">
        <w:rPr>
          <w:i/>
          <w:iCs/>
          <w:color w:val="000000" w:themeColor="text1"/>
          <w:sz w:val="20"/>
          <w:szCs w:val="20"/>
        </w:rPr>
        <w:t>« Il ne faudrait pas qu’un fossé se creuse entre ceux qui connaissent bien leur situation personnelle et auraient les capacités d’agir pour leur compte, et ceux qui ignorent – ou ne veulent pas savoir - et se retrouveraient très fragilisés en fin de vie »</w:t>
      </w:r>
      <w:r w:rsidR="00E51F98" w:rsidRPr="00FD55E1">
        <w:rPr>
          <w:i/>
          <w:iCs/>
          <w:color w:val="000000" w:themeColor="text1"/>
          <w:sz w:val="20"/>
          <w:szCs w:val="20"/>
        </w:rPr>
        <w:t xml:space="preserve"> conclut </w:t>
      </w:r>
      <w:r w:rsidR="00E51F98" w:rsidRPr="00FD55E1">
        <w:rPr>
          <w:color w:val="000000" w:themeColor="text1"/>
          <w:sz w:val="20"/>
          <w:szCs w:val="20"/>
        </w:rPr>
        <w:t xml:space="preserve">Patrick </w:t>
      </w:r>
      <w:proofErr w:type="spellStart"/>
      <w:r w:rsidR="00E51F98" w:rsidRPr="00FD55E1">
        <w:rPr>
          <w:color w:val="000000" w:themeColor="text1"/>
          <w:sz w:val="20"/>
          <w:szCs w:val="20"/>
        </w:rPr>
        <w:t>Wangneur</w:t>
      </w:r>
      <w:proofErr w:type="spellEnd"/>
      <w:r w:rsidR="00E51F98" w:rsidRPr="00FD55E1">
        <w:rPr>
          <w:color w:val="000000" w:themeColor="text1"/>
          <w:sz w:val="20"/>
          <w:szCs w:val="20"/>
        </w:rPr>
        <w:t xml:space="preserve">, Conseiller en Structurations Patrimoniales et </w:t>
      </w:r>
      <w:proofErr w:type="spellStart"/>
      <w:r w:rsidR="00E51F98" w:rsidRPr="00FD55E1">
        <w:rPr>
          <w:color w:val="000000" w:themeColor="text1"/>
          <w:sz w:val="20"/>
          <w:szCs w:val="20"/>
        </w:rPr>
        <w:t>Prévoyance</w:t>
      </w:r>
      <w:proofErr w:type="spellEnd"/>
      <w:r w:rsidR="00E51F98" w:rsidRPr="00FD55E1">
        <w:rPr>
          <w:color w:val="000000" w:themeColor="text1"/>
          <w:sz w:val="20"/>
          <w:szCs w:val="20"/>
        </w:rPr>
        <w:t xml:space="preserve"> chez CBC Banque</w:t>
      </w:r>
      <w:r w:rsidR="00D74F3A" w:rsidRPr="00FD55E1">
        <w:rPr>
          <w:color w:val="000000" w:themeColor="text1"/>
          <w:sz w:val="20"/>
          <w:szCs w:val="20"/>
        </w:rPr>
        <w:t>.</w:t>
      </w:r>
    </w:p>
    <w:p w14:paraId="1ED830E4" w14:textId="77777777" w:rsidR="00A038B6" w:rsidRPr="00FD55E1" w:rsidRDefault="00A038B6" w:rsidP="00FD55E1">
      <w:pPr>
        <w:pStyle w:val="ListParagraph"/>
        <w:spacing w:line="240" w:lineRule="auto"/>
        <w:rPr>
          <w:rStyle w:val="Emphasis"/>
          <w:color w:val="000000" w:themeColor="text1"/>
          <w:sz w:val="20"/>
          <w:szCs w:val="20"/>
          <w:shd w:val="clear" w:color="auto" w:fill="FFFFFF"/>
        </w:rPr>
      </w:pPr>
    </w:p>
    <w:p w14:paraId="0360F907" w14:textId="77777777" w:rsidR="00B360BA" w:rsidRPr="00FD55E1" w:rsidRDefault="00B360BA" w:rsidP="00FD55E1">
      <w:pPr>
        <w:pStyle w:val="ListParagraph"/>
        <w:spacing w:line="240" w:lineRule="auto"/>
        <w:rPr>
          <w:rStyle w:val="Emphasis"/>
          <w:color w:val="000000" w:themeColor="text1"/>
          <w:sz w:val="20"/>
          <w:szCs w:val="20"/>
          <w:shd w:val="clear" w:color="auto" w:fill="FFFFFF"/>
        </w:rPr>
      </w:pPr>
    </w:p>
    <w:p w14:paraId="11645BF8" w14:textId="1594542D" w:rsidR="00A038B6" w:rsidRPr="00FD55E1" w:rsidRDefault="00370CFD" w:rsidP="00FD55E1">
      <w:pPr>
        <w:pStyle w:val="ListParagraph"/>
        <w:spacing w:line="240" w:lineRule="auto"/>
        <w:rPr>
          <w:rStyle w:val="Emphasis"/>
          <w:color w:val="000000" w:themeColor="text1"/>
          <w:sz w:val="20"/>
          <w:szCs w:val="20"/>
          <w:shd w:val="clear" w:color="auto" w:fill="FFFFFF"/>
        </w:rPr>
      </w:pPr>
      <w:r w:rsidRPr="00FD55E1">
        <w:rPr>
          <w:rStyle w:val="Emphasis"/>
          <w:color w:val="000000" w:themeColor="text1"/>
          <w:sz w:val="20"/>
          <w:szCs w:val="20"/>
          <w:shd w:val="clear" w:color="auto" w:fill="FFFFFF"/>
        </w:rPr>
        <w:t xml:space="preserve">Observatoire CBC </w:t>
      </w:r>
      <w:proofErr w:type="spellStart"/>
      <w:r w:rsidRPr="00FD55E1">
        <w:rPr>
          <w:rStyle w:val="Emphasis"/>
          <w:color w:val="000000" w:themeColor="text1"/>
          <w:sz w:val="20"/>
          <w:szCs w:val="20"/>
          <w:shd w:val="clear" w:color="auto" w:fill="FFFFFF"/>
        </w:rPr>
        <w:t>réalise</w:t>
      </w:r>
      <w:proofErr w:type="spellEnd"/>
      <w:r w:rsidRPr="00FD55E1">
        <w:rPr>
          <w:rStyle w:val="Emphasis"/>
          <w:color w:val="000000" w:themeColor="text1"/>
          <w:sz w:val="20"/>
          <w:szCs w:val="20"/>
          <w:shd w:val="clear" w:color="auto" w:fill="FFFFFF"/>
        </w:rPr>
        <w:t>́ par le bureau d’</w:t>
      </w:r>
      <w:proofErr w:type="spellStart"/>
      <w:r w:rsidRPr="00FD55E1">
        <w:rPr>
          <w:rStyle w:val="Emphasis"/>
          <w:color w:val="000000" w:themeColor="text1"/>
          <w:sz w:val="20"/>
          <w:szCs w:val="20"/>
          <w:shd w:val="clear" w:color="auto" w:fill="FFFFFF"/>
        </w:rPr>
        <w:t>étude</w:t>
      </w:r>
      <w:proofErr w:type="spellEnd"/>
      <w:r w:rsidRPr="00FD55E1">
        <w:rPr>
          <w:rStyle w:val="Emphasis"/>
          <w:color w:val="000000" w:themeColor="text1"/>
          <w:sz w:val="20"/>
          <w:szCs w:val="20"/>
          <w:shd w:val="clear" w:color="auto" w:fill="FFFFFF"/>
        </w:rPr>
        <w:t xml:space="preserve"> Ipsos, en</w:t>
      </w:r>
      <w:r w:rsidR="00BB39AF" w:rsidRPr="00FD55E1">
        <w:rPr>
          <w:rStyle w:val="Emphasis"/>
          <w:color w:val="000000" w:themeColor="text1"/>
          <w:sz w:val="20"/>
          <w:szCs w:val="20"/>
          <w:shd w:val="clear" w:color="auto" w:fill="FFFFFF"/>
        </w:rPr>
        <w:t xml:space="preserve"> janvier</w:t>
      </w:r>
      <w:r w:rsidR="00C80A3A" w:rsidRPr="00FD55E1">
        <w:rPr>
          <w:rStyle w:val="Emphasis"/>
          <w:color w:val="000000" w:themeColor="text1"/>
          <w:sz w:val="20"/>
          <w:szCs w:val="20"/>
          <w:shd w:val="clear" w:color="auto" w:fill="FFFFFF"/>
        </w:rPr>
        <w:t xml:space="preserve"> 2024</w:t>
      </w:r>
      <w:r w:rsidRPr="00FD55E1">
        <w:rPr>
          <w:rStyle w:val="Emphasis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FD55E1">
        <w:rPr>
          <w:rStyle w:val="Emphasis"/>
          <w:color w:val="000000" w:themeColor="text1"/>
          <w:sz w:val="20"/>
          <w:szCs w:val="20"/>
          <w:shd w:val="clear" w:color="auto" w:fill="FFFFFF"/>
        </w:rPr>
        <w:t>auprès</w:t>
      </w:r>
      <w:proofErr w:type="spellEnd"/>
      <w:r w:rsidRPr="00FD55E1">
        <w:rPr>
          <w:rStyle w:val="Emphasis"/>
          <w:color w:val="000000" w:themeColor="text1"/>
          <w:sz w:val="20"/>
          <w:szCs w:val="20"/>
          <w:shd w:val="clear" w:color="auto" w:fill="FFFFFF"/>
        </w:rPr>
        <w:t xml:space="preserve"> d’un </w:t>
      </w:r>
      <w:proofErr w:type="spellStart"/>
      <w:r w:rsidRPr="00FD55E1">
        <w:rPr>
          <w:rStyle w:val="Emphasis"/>
          <w:color w:val="000000" w:themeColor="text1"/>
          <w:sz w:val="20"/>
          <w:szCs w:val="20"/>
          <w:shd w:val="clear" w:color="auto" w:fill="FFFFFF"/>
        </w:rPr>
        <w:t>échantillon</w:t>
      </w:r>
      <w:proofErr w:type="spellEnd"/>
      <w:r w:rsidRPr="00FD55E1">
        <w:rPr>
          <w:rStyle w:val="Emphasis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FD55E1">
        <w:rPr>
          <w:rStyle w:val="Emphasis"/>
          <w:color w:val="000000" w:themeColor="text1"/>
          <w:sz w:val="20"/>
          <w:szCs w:val="20"/>
          <w:shd w:val="clear" w:color="auto" w:fill="FFFFFF"/>
        </w:rPr>
        <w:t>représentatif</w:t>
      </w:r>
      <w:proofErr w:type="spellEnd"/>
      <w:r w:rsidRPr="00FD55E1">
        <w:rPr>
          <w:rStyle w:val="Emphasis"/>
          <w:color w:val="000000" w:themeColor="text1"/>
          <w:sz w:val="20"/>
          <w:szCs w:val="20"/>
          <w:shd w:val="clear" w:color="auto" w:fill="FFFFFF"/>
        </w:rPr>
        <w:t xml:space="preserve"> de la population belge</w:t>
      </w:r>
      <w:r w:rsidR="00C01434" w:rsidRPr="00FD55E1">
        <w:rPr>
          <w:rStyle w:val="Emphasis"/>
          <w:color w:val="000000" w:themeColor="text1"/>
          <w:sz w:val="20"/>
          <w:szCs w:val="20"/>
          <w:shd w:val="clear" w:color="auto" w:fill="FFFFFF"/>
        </w:rPr>
        <w:t xml:space="preserve"> (1086 répondants)</w:t>
      </w:r>
      <w:r w:rsidRPr="00FD55E1">
        <w:rPr>
          <w:rStyle w:val="Emphasis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FD55E1">
        <w:rPr>
          <w:rStyle w:val="Emphasis"/>
          <w:color w:val="000000" w:themeColor="text1"/>
          <w:sz w:val="20"/>
          <w:szCs w:val="20"/>
          <w:shd w:val="clear" w:color="auto" w:fill="FFFFFF"/>
        </w:rPr>
        <w:t>âge</w:t>
      </w:r>
      <w:proofErr w:type="spellEnd"/>
      <w:r w:rsidRPr="00FD55E1">
        <w:rPr>
          <w:rStyle w:val="Emphasis"/>
          <w:color w:val="000000" w:themeColor="text1"/>
          <w:sz w:val="20"/>
          <w:szCs w:val="20"/>
          <w:shd w:val="clear" w:color="auto" w:fill="FFFFFF"/>
        </w:rPr>
        <w:t>́ de 18 à 7</w:t>
      </w:r>
      <w:r w:rsidR="00726933" w:rsidRPr="00FD55E1">
        <w:rPr>
          <w:rStyle w:val="Emphasis"/>
          <w:color w:val="000000" w:themeColor="text1"/>
          <w:sz w:val="20"/>
          <w:szCs w:val="20"/>
          <w:shd w:val="clear" w:color="auto" w:fill="FFFFFF"/>
        </w:rPr>
        <w:t>5</w:t>
      </w:r>
      <w:r w:rsidRPr="00FD55E1">
        <w:rPr>
          <w:rStyle w:val="Emphasis"/>
          <w:color w:val="000000" w:themeColor="text1"/>
          <w:sz w:val="20"/>
          <w:szCs w:val="20"/>
          <w:shd w:val="clear" w:color="auto" w:fill="FFFFFF"/>
        </w:rPr>
        <w:t xml:space="preserve"> ans.</w:t>
      </w:r>
    </w:p>
    <w:p w14:paraId="68896A58" w14:textId="77777777" w:rsidR="00A038B6" w:rsidRPr="00FD55E1" w:rsidRDefault="00A038B6" w:rsidP="00FD55E1">
      <w:pPr>
        <w:pStyle w:val="ListParagraph"/>
        <w:spacing w:line="240" w:lineRule="auto"/>
        <w:rPr>
          <w:rStyle w:val="Emphasis"/>
          <w:color w:val="000000" w:themeColor="text1"/>
          <w:sz w:val="20"/>
          <w:szCs w:val="20"/>
          <w:shd w:val="clear" w:color="auto" w:fill="FFFFFF"/>
        </w:rPr>
      </w:pPr>
    </w:p>
    <w:p w14:paraId="37C94977" w14:textId="77777777" w:rsidR="00A038B6" w:rsidRPr="00FD55E1" w:rsidRDefault="00A038B6" w:rsidP="00FD55E1">
      <w:pPr>
        <w:pStyle w:val="ListParagraph"/>
        <w:spacing w:line="240" w:lineRule="auto"/>
        <w:rPr>
          <w:rStyle w:val="Emphasis"/>
          <w:color w:val="000000" w:themeColor="text1"/>
          <w:sz w:val="20"/>
          <w:szCs w:val="20"/>
          <w:shd w:val="clear" w:color="auto" w:fill="FFFFFF"/>
        </w:rPr>
      </w:pPr>
    </w:p>
    <w:p w14:paraId="200EDEE5" w14:textId="6A56AA11" w:rsidR="001C1FFB" w:rsidRPr="00FD55E1" w:rsidRDefault="00A038B6" w:rsidP="00FD55E1">
      <w:pPr>
        <w:pStyle w:val="NormalWeb"/>
        <w:shd w:val="clear" w:color="auto" w:fill="FFFFFF"/>
        <w:spacing w:before="0" w:beforeAutospacing="0" w:after="203" w:afterAutospacing="0"/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</w:pPr>
      <w:r w:rsidRPr="00FD55E1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Contacts </w:t>
      </w:r>
      <w:r w:rsidR="007A2DDB" w:rsidRPr="00FD55E1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0"/>
          <w:szCs w:val="20"/>
          <w:lang w:eastAsia="en-US"/>
          <w14:ligatures w14:val="standardContextual"/>
        </w:rPr>
        <w:t>presse :</w:t>
      </w:r>
      <w:r w:rsidRPr="00FD55E1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br/>
        <w:t>CBC Banque &amp; Assurance</w:t>
      </w:r>
      <w:r w:rsidRPr="00FD55E1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br/>
        <w:t xml:space="preserve">Sandra </w:t>
      </w:r>
      <w:proofErr w:type="spellStart"/>
      <w:r w:rsidRPr="00FD55E1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Circhirillo</w:t>
      </w:r>
      <w:proofErr w:type="spellEnd"/>
      <w:r w:rsidR="00A51D6E" w:rsidRPr="00FD55E1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et Gwendoline </w:t>
      </w:r>
      <w:proofErr w:type="spellStart"/>
      <w:r w:rsidR="00A51D6E" w:rsidRPr="00FD55E1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Hendrick</w:t>
      </w:r>
      <w:proofErr w:type="spellEnd"/>
      <w:r w:rsidRPr="00FD55E1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br/>
      </w:r>
      <w:hyperlink r:id="rId11" w:history="1">
        <w:r w:rsidR="00A51D6E" w:rsidRPr="00FD55E1">
          <w:rPr>
            <w:rStyle w:val="Hyperlink"/>
            <w:rFonts w:asciiTheme="minorHAnsi" w:eastAsiaTheme="minorHAnsi" w:hAnsiTheme="minorHAnsi" w:cstheme="minorBidi"/>
            <w:color w:val="000000" w:themeColor="text1"/>
            <w:kern w:val="2"/>
            <w:sz w:val="20"/>
            <w:szCs w:val="20"/>
            <w:lang w:eastAsia="en-US"/>
            <w14:ligatures w14:val="standardContextual"/>
          </w:rPr>
          <w:t>sandra.circhirillo@cbc.be</w:t>
        </w:r>
      </w:hyperlink>
      <w:r w:rsidR="001C1FFB" w:rsidRPr="00FD55E1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0851A6" w:rsidRPr="00FD55E1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- 0496/27 41 26</w:t>
      </w:r>
    </w:p>
    <w:p w14:paraId="75419C99" w14:textId="176086C4" w:rsidR="00A038B6" w:rsidRPr="00FD55E1" w:rsidRDefault="00000000" w:rsidP="00FD55E1">
      <w:pPr>
        <w:pStyle w:val="NormalWeb"/>
        <w:shd w:val="clear" w:color="auto" w:fill="FFFFFF"/>
        <w:spacing w:before="0" w:beforeAutospacing="0" w:after="203" w:afterAutospacing="0"/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</w:pPr>
      <w:hyperlink r:id="rId12" w:history="1">
        <w:r w:rsidR="00C01434" w:rsidRPr="00FD55E1">
          <w:rPr>
            <w:rStyle w:val="Hyperlink"/>
            <w:rFonts w:asciiTheme="minorHAnsi" w:eastAsiaTheme="minorHAnsi" w:hAnsiTheme="minorHAnsi" w:cstheme="minorBidi"/>
            <w:color w:val="000000" w:themeColor="text1"/>
            <w:kern w:val="2"/>
            <w:sz w:val="20"/>
            <w:szCs w:val="20"/>
            <w:lang w:eastAsia="en-US"/>
            <w14:ligatures w14:val="standardContextual"/>
          </w:rPr>
          <w:t>gwendoline.hendrick2@cbc.be</w:t>
        </w:r>
      </w:hyperlink>
      <w:r w:rsidR="000851A6" w:rsidRPr="00FD55E1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6030C3" w:rsidRPr="00FD55E1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–</w:t>
      </w:r>
      <w:r w:rsidR="000851A6" w:rsidRPr="00FD55E1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6030C3" w:rsidRPr="00FD55E1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02/ 448 34 73</w:t>
      </w:r>
      <w:r w:rsidR="00A038B6" w:rsidRPr="00FD55E1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br/>
      </w:r>
    </w:p>
    <w:p w14:paraId="71218B78" w14:textId="77777777" w:rsidR="00A038B6" w:rsidRPr="00FD55E1" w:rsidRDefault="00A038B6" w:rsidP="00FD55E1">
      <w:pPr>
        <w:pStyle w:val="NormalWeb"/>
        <w:shd w:val="clear" w:color="auto" w:fill="FFFFFF"/>
        <w:spacing w:before="0" w:beforeAutospacing="0" w:after="203" w:afterAutospacing="0"/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</w:pPr>
      <w:proofErr w:type="spellStart"/>
      <w:r w:rsidRPr="00FD55E1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Reputation</w:t>
      </w:r>
      <w:proofErr w:type="spellEnd"/>
      <w:r w:rsidRPr="00FD55E1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 </w:t>
      </w:r>
      <w:r w:rsidRPr="00FD55E1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br/>
        <w:t xml:space="preserve">Louise </w:t>
      </w:r>
      <w:proofErr w:type="spellStart"/>
      <w:r w:rsidRPr="00FD55E1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Castelein</w:t>
      </w:r>
      <w:proofErr w:type="spellEnd"/>
      <w:r w:rsidRPr="00FD55E1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br/>
        <w:t>louise.castelein@reputation.be</w:t>
      </w:r>
      <w:r w:rsidRPr="00FD55E1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br/>
        <w:t>0486/71 91 10</w:t>
      </w:r>
    </w:p>
    <w:p w14:paraId="3A177572" w14:textId="32042019" w:rsidR="00A038B6" w:rsidRPr="00FD55E1" w:rsidRDefault="00A038B6" w:rsidP="00FD55E1">
      <w:pPr>
        <w:pStyle w:val="NormalWeb"/>
        <w:shd w:val="clear" w:color="auto" w:fill="FFFFFF"/>
        <w:spacing w:before="0" w:beforeAutospacing="0" w:after="203" w:afterAutospacing="0"/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</w:pPr>
      <w:proofErr w:type="spellStart"/>
      <w:r w:rsidRPr="00FD55E1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Reputation</w:t>
      </w:r>
      <w:proofErr w:type="spellEnd"/>
      <w:r w:rsidRPr="00FD55E1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br/>
        <w:t xml:space="preserve">Maxence </w:t>
      </w:r>
      <w:proofErr w:type="spellStart"/>
      <w:r w:rsidRPr="00FD55E1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Paternotte</w:t>
      </w:r>
      <w:proofErr w:type="spellEnd"/>
      <w:r w:rsidRPr="00FD55E1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br/>
        <w:t>maxence.paternotte@reputation.be</w:t>
      </w:r>
      <w:r w:rsidRPr="00FD55E1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br/>
        <w:t>0473/35 86 52</w:t>
      </w:r>
    </w:p>
    <w:sectPr w:rsidR="00A038B6" w:rsidRPr="00FD55E1">
      <w:headerReference w:type="even" r:id="rId13"/>
      <w:head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E853" w14:textId="77777777" w:rsidR="003D5A3D" w:rsidRDefault="003D5A3D" w:rsidP="005C3447">
      <w:pPr>
        <w:spacing w:after="0" w:line="240" w:lineRule="auto"/>
      </w:pPr>
      <w:r>
        <w:separator/>
      </w:r>
    </w:p>
  </w:endnote>
  <w:endnote w:type="continuationSeparator" w:id="0">
    <w:p w14:paraId="08834D99" w14:textId="77777777" w:rsidR="003D5A3D" w:rsidRDefault="003D5A3D" w:rsidP="005C3447">
      <w:pPr>
        <w:spacing w:after="0" w:line="240" w:lineRule="auto"/>
      </w:pPr>
      <w:r>
        <w:continuationSeparator/>
      </w:r>
    </w:p>
  </w:endnote>
  <w:endnote w:type="continuationNotice" w:id="1">
    <w:p w14:paraId="55694581" w14:textId="77777777" w:rsidR="003D5A3D" w:rsidRDefault="003D5A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C39C3" w14:textId="77777777" w:rsidR="003D5A3D" w:rsidRDefault="003D5A3D" w:rsidP="005C3447">
      <w:pPr>
        <w:spacing w:after="0" w:line="240" w:lineRule="auto"/>
      </w:pPr>
      <w:r>
        <w:separator/>
      </w:r>
    </w:p>
  </w:footnote>
  <w:footnote w:type="continuationSeparator" w:id="0">
    <w:p w14:paraId="60D0B160" w14:textId="77777777" w:rsidR="003D5A3D" w:rsidRDefault="003D5A3D" w:rsidP="005C3447">
      <w:pPr>
        <w:spacing w:after="0" w:line="240" w:lineRule="auto"/>
      </w:pPr>
      <w:r>
        <w:continuationSeparator/>
      </w:r>
    </w:p>
  </w:footnote>
  <w:footnote w:type="continuationNotice" w:id="1">
    <w:p w14:paraId="2925ED7C" w14:textId="77777777" w:rsidR="003D5A3D" w:rsidRDefault="003D5A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652F" w14:textId="4DEC0B5E" w:rsidR="005C3447" w:rsidRDefault="005C344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37CF62E" wp14:editId="537B779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4445"/>
              <wp:wrapNone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7E61C0" w14:textId="1C78CD75" w:rsidR="005C3447" w:rsidRPr="005C3447" w:rsidRDefault="005C3447" w:rsidP="005C34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34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CF6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57E61C0" w14:textId="1C78CD75" w:rsidR="005C3447" w:rsidRPr="005C3447" w:rsidRDefault="005C3447" w:rsidP="005C34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344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801A" w14:textId="77777777" w:rsidR="0002232F" w:rsidRDefault="0002232F">
    <w:pPr>
      <w:pStyle w:val="Header"/>
      <w:rPr>
        <w:b/>
        <w:bCs/>
        <w:color w:val="C00000"/>
        <w:highlight w:val="yellow"/>
        <w:lang w:val="en-US"/>
      </w:rPr>
    </w:pPr>
    <w:r w:rsidRPr="0002232F">
      <w:rPr>
        <w:b/>
        <w:bCs/>
        <w:noProof/>
        <w:color w:val="C00000"/>
        <w:lang w:val="en-US"/>
      </w:rPr>
      <w:drawing>
        <wp:inline distT="0" distB="0" distL="0" distR="0" wp14:anchorId="084A1D02" wp14:editId="38ECBED7">
          <wp:extent cx="913379" cy="599355"/>
          <wp:effectExtent l="0" t="0" r="1270" b="0"/>
          <wp:docPr id="372541744" name="Picture 1" descr="A blu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541744" name="Picture 1" descr="A blue circle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098" cy="631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7D2AFF" w14:textId="77777777" w:rsidR="0002232F" w:rsidRDefault="0002232F">
    <w:pPr>
      <w:pStyle w:val="Header"/>
      <w:rPr>
        <w:b/>
        <w:bCs/>
        <w:color w:val="C00000"/>
        <w:highlight w:val="yellow"/>
        <w:lang w:val="en-US"/>
      </w:rPr>
    </w:pPr>
  </w:p>
  <w:p w14:paraId="7BC6D342" w14:textId="37325DC3" w:rsidR="005C3447" w:rsidRPr="00B360BA" w:rsidRDefault="005C3447" w:rsidP="0002232F">
    <w:pPr>
      <w:pStyle w:val="Header"/>
      <w:jc w:val="right"/>
      <w:rPr>
        <w:b/>
        <w:bCs/>
        <w:color w:val="C0000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FAAB" w14:textId="17BE57C5" w:rsidR="005C3447" w:rsidRDefault="005C344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39EBDE" wp14:editId="201EA47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4445"/>
              <wp:wrapNone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D3984B" w14:textId="1A86602C" w:rsidR="005C3447" w:rsidRPr="005C3447" w:rsidRDefault="005C3447" w:rsidP="005C34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34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9EB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2D3984B" w14:textId="1A86602C" w:rsidR="005C3447" w:rsidRPr="005C3447" w:rsidRDefault="005C3447" w:rsidP="005C34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344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01F8"/>
    <w:multiLevelType w:val="hybridMultilevel"/>
    <w:tmpl w:val="85AC85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A2CBB"/>
    <w:multiLevelType w:val="hybridMultilevel"/>
    <w:tmpl w:val="96829E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C4D35"/>
    <w:multiLevelType w:val="hybridMultilevel"/>
    <w:tmpl w:val="A85A02F8"/>
    <w:lvl w:ilvl="0" w:tplc="20802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A2528"/>
    <w:multiLevelType w:val="hybridMultilevel"/>
    <w:tmpl w:val="EEBC21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0135F"/>
    <w:multiLevelType w:val="hybridMultilevel"/>
    <w:tmpl w:val="5A8416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684950">
    <w:abstractNumId w:val="4"/>
  </w:num>
  <w:num w:numId="2" w16cid:durableId="1417945857">
    <w:abstractNumId w:val="0"/>
  </w:num>
  <w:num w:numId="3" w16cid:durableId="1286232313">
    <w:abstractNumId w:val="1"/>
  </w:num>
  <w:num w:numId="4" w16cid:durableId="57631281">
    <w:abstractNumId w:val="3"/>
  </w:num>
  <w:num w:numId="5" w16cid:durableId="87642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6F"/>
    <w:rsid w:val="00001C53"/>
    <w:rsid w:val="00007AE0"/>
    <w:rsid w:val="0002232F"/>
    <w:rsid w:val="000403EF"/>
    <w:rsid w:val="000412D8"/>
    <w:rsid w:val="000447BD"/>
    <w:rsid w:val="000534F2"/>
    <w:rsid w:val="00062571"/>
    <w:rsid w:val="00066B81"/>
    <w:rsid w:val="00073910"/>
    <w:rsid w:val="0007632A"/>
    <w:rsid w:val="000824EC"/>
    <w:rsid w:val="000851A6"/>
    <w:rsid w:val="000903D4"/>
    <w:rsid w:val="00096BA9"/>
    <w:rsid w:val="000B5525"/>
    <w:rsid w:val="000C5E26"/>
    <w:rsid w:val="000C6F6C"/>
    <w:rsid w:val="000D1323"/>
    <w:rsid w:val="000D2167"/>
    <w:rsid w:val="000D2D57"/>
    <w:rsid w:val="000F4409"/>
    <w:rsid w:val="000F76F6"/>
    <w:rsid w:val="00111318"/>
    <w:rsid w:val="00114D88"/>
    <w:rsid w:val="00115EE1"/>
    <w:rsid w:val="0011759A"/>
    <w:rsid w:val="0012096D"/>
    <w:rsid w:val="001550D8"/>
    <w:rsid w:val="00163A09"/>
    <w:rsid w:val="001659BB"/>
    <w:rsid w:val="00166547"/>
    <w:rsid w:val="001776E9"/>
    <w:rsid w:val="00177E50"/>
    <w:rsid w:val="001812CB"/>
    <w:rsid w:val="00181946"/>
    <w:rsid w:val="00184FCF"/>
    <w:rsid w:val="001867E2"/>
    <w:rsid w:val="001A1D4B"/>
    <w:rsid w:val="001B1B16"/>
    <w:rsid w:val="001B5304"/>
    <w:rsid w:val="001B638C"/>
    <w:rsid w:val="001B6BBF"/>
    <w:rsid w:val="001C1FFB"/>
    <w:rsid w:val="001C4077"/>
    <w:rsid w:val="001C5866"/>
    <w:rsid w:val="001D4F4C"/>
    <w:rsid w:val="001D6126"/>
    <w:rsid w:val="001E478B"/>
    <w:rsid w:val="00207102"/>
    <w:rsid w:val="0021052D"/>
    <w:rsid w:val="00211F06"/>
    <w:rsid w:val="00221C41"/>
    <w:rsid w:val="002656CB"/>
    <w:rsid w:val="00281FA6"/>
    <w:rsid w:val="002A4CF9"/>
    <w:rsid w:val="002A667C"/>
    <w:rsid w:val="002B2C89"/>
    <w:rsid w:val="002C6225"/>
    <w:rsid w:val="002C6773"/>
    <w:rsid w:val="002D277D"/>
    <w:rsid w:val="002E3EA9"/>
    <w:rsid w:val="002E6E8E"/>
    <w:rsid w:val="002F0020"/>
    <w:rsid w:val="002F60EE"/>
    <w:rsid w:val="002F73E7"/>
    <w:rsid w:val="00300689"/>
    <w:rsid w:val="00301718"/>
    <w:rsid w:val="00324904"/>
    <w:rsid w:val="00343B7C"/>
    <w:rsid w:val="00351C80"/>
    <w:rsid w:val="00353720"/>
    <w:rsid w:val="00370CFD"/>
    <w:rsid w:val="0037753D"/>
    <w:rsid w:val="003818B8"/>
    <w:rsid w:val="003825CC"/>
    <w:rsid w:val="00395E48"/>
    <w:rsid w:val="003963B5"/>
    <w:rsid w:val="003A32B9"/>
    <w:rsid w:val="003A6085"/>
    <w:rsid w:val="003C08D5"/>
    <w:rsid w:val="003D296F"/>
    <w:rsid w:val="003D5A3D"/>
    <w:rsid w:val="003E3EBE"/>
    <w:rsid w:val="003E4F82"/>
    <w:rsid w:val="003E72C5"/>
    <w:rsid w:val="003F6487"/>
    <w:rsid w:val="003F7657"/>
    <w:rsid w:val="004053A5"/>
    <w:rsid w:val="0040618E"/>
    <w:rsid w:val="00426CB7"/>
    <w:rsid w:val="004372A2"/>
    <w:rsid w:val="00452FC7"/>
    <w:rsid w:val="00470C16"/>
    <w:rsid w:val="0048427F"/>
    <w:rsid w:val="004861EB"/>
    <w:rsid w:val="00493936"/>
    <w:rsid w:val="004A5170"/>
    <w:rsid w:val="004A5E6A"/>
    <w:rsid w:val="004C05F1"/>
    <w:rsid w:val="004D0EFD"/>
    <w:rsid w:val="00500F37"/>
    <w:rsid w:val="005173DC"/>
    <w:rsid w:val="005235ED"/>
    <w:rsid w:val="00532473"/>
    <w:rsid w:val="005347B6"/>
    <w:rsid w:val="005447F8"/>
    <w:rsid w:val="005452F7"/>
    <w:rsid w:val="0054716F"/>
    <w:rsid w:val="005478CB"/>
    <w:rsid w:val="00574E36"/>
    <w:rsid w:val="0058380A"/>
    <w:rsid w:val="005A319E"/>
    <w:rsid w:val="005B01E7"/>
    <w:rsid w:val="005B7056"/>
    <w:rsid w:val="005B7D4F"/>
    <w:rsid w:val="005C3447"/>
    <w:rsid w:val="005C7957"/>
    <w:rsid w:val="005D01DB"/>
    <w:rsid w:val="005E5F5C"/>
    <w:rsid w:val="006030C3"/>
    <w:rsid w:val="00615C2C"/>
    <w:rsid w:val="00654340"/>
    <w:rsid w:val="006663CF"/>
    <w:rsid w:val="00672316"/>
    <w:rsid w:val="0067282C"/>
    <w:rsid w:val="00697460"/>
    <w:rsid w:val="006A5AF6"/>
    <w:rsid w:val="006C1B38"/>
    <w:rsid w:val="006C3B8F"/>
    <w:rsid w:val="006C3EE0"/>
    <w:rsid w:val="006D0D04"/>
    <w:rsid w:val="006D2DCC"/>
    <w:rsid w:val="006E0191"/>
    <w:rsid w:val="0070282A"/>
    <w:rsid w:val="00707EA3"/>
    <w:rsid w:val="00723F00"/>
    <w:rsid w:val="00726933"/>
    <w:rsid w:val="007418DA"/>
    <w:rsid w:val="00751C0C"/>
    <w:rsid w:val="007710AB"/>
    <w:rsid w:val="007801B6"/>
    <w:rsid w:val="00784288"/>
    <w:rsid w:val="00784EF7"/>
    <w:rsid w:val="007A2DDB"/>
    <w:rsid w:val="007D3CEB"/>
    <w:rsid w:val="007E4208"/>
    <w:rsid w:val="007F1AB7"/>
    <w:rsid w:val="00800AED"/>
    <w:rsid w:val="00806DC3"/>
    <w:rsid w:val="00811B48"/>
    <w:rsid w:val="0081492A"/>
    <w:rsid w:val="00827177"/>
    <w:rsid w:val="00827A58"/>
    <w:rsid w:val="00832152"/>
    <w:rsid w:val="0083294F"/>
    <w:rsid w:val="00832A6B"/>
    <w:rsid w:val="008341EA"/>
    <w:rsid w:val="00852748"/>
    <w:rsid w:val="00885B44"/>
    <w:rsid w:val="0088697C"/>
    <w:rsid w:val="00897790"/>
    <w:rsid w:val="008A185C"/>
    <w:rsid w:val="008A1F54"/>
    <w:rsid w:val="008B3387"/>
    <w:rsid w:val="008C0405"/>
    <w:rsid w:val="008C7455"/>
    <w:rsid w:val="008D3BB8"/>
    <w:rsid w:val="008D5C3C"/>
    <w:rsid w:val="008D66E7"/>
    <w:rsid w:val="008E01A2"/>
    <w:rsid w:val="008E6F73"/>
    <w:rsid w:val="008E7862"/>
    <w:rsid w:val="008F1095"/>
    <w:rsid w:val="008F1F5A"/>
    <w:rsid w:val="008F214D"/>
    <w:rsid w:val="0094530F"/>
    <w:rsid w:val="00947139"/>
    <w:rsid w:val="00956546"/>
    <w:rsid w:val="009643EA"/>
    <w:rsid w:val="0098023B"/>
    <w:rsid w:val="00995BE5"/>
    <w:rsid w:val="00996E79"/>
    <w:rsid w:val="009A2614"/>
    <w:rsid w:val="009A7812"/>
    <w:rsid w:val="009A7AE4"/>
    <w:rsid w:val="009C02B1"/>
    <w:rsid w:val="009E567A"/>
    <w:rsid w:val="009E7465"/>
    <w:rsid w:val="009F7209"/>
    <w:rsid w:val="00A038B6"/>
    <w:rsid w:val="00A162F0"/>
    <w:rsid w:val="00A51D6E"/>
    <w:rsid w:val="00A77F20"/>
    <w:rsid w:val="00A863E7"/>
    <w:rsid w:val="00A87D7A"/>
    <w:rsid w:val="00A91738"/>
    <w:rsid w:val="00AC534D"/>
    <w:rsid w:val="00AC786F"/>
    <w:rsid w:val="00AD6933"/>
    <w:rsid w:val="00AF310F"/>
    <w:rsid w:val="00AF4CE2"/>
    <w:rsid w:val="00B1410E"/>
    <w:rsid w:val="00B164BE"/>
    <w:rsid w:val="00B16AC1"/>
    <w:rsid w:val="00B22BE7"/>
    <w:rsid w:val="00B360BA"/>
    <w:rsid w:val="00B41AC1"/>
    <w:rsid w:val="00B7277C"/>
    <w:rsid w:val="00B73CF4"/>
    <w:rsid w:val="00B9637D"/>
    <w:rsid w:val="00BA5A30"/>
    <w:rsid w:val="00BB0CCC"/>
    <w:rsid w:val="00BB39AF"/>
    <w:rsid w:val="00BB3C55"/>
    <w:rsid w:val="00BF0C5D"/>
    <w:rsid w:val="00BF28E1"/>
    <w:rsid w:val="00BF6516"/>
    <w:rsid w:val="00C01434"/>
    <w:rsid w:val="00C024A2"/>
    <w:rsid w:val="00C031FF"/>
    <w:rsid w:val="00C1551F"/>
    <w:rsid w:val="00C16D63"/>
    <w:rsid w:val="00C2597C"/>
    <w:rsid w:val="00C50D26"/>
    <w:rsid w:val="00C55BFE"/>
    <w:rsid w:val="00C60692"/>
    <w:rsid w:val="00C638F2"/>
    <w:rsid w:val="00C63A04"/>
    <w:rsid w:val="00C80A3A"/>
    <w:rsid w:val="00CA42CF"/>
    <w:rsid w:val="00CB0775"/>
    <w:rsid w:val="00CB1C4A"/>
    <w:rsid w:val="00CB6564"/>
    <w:rsid w:val="00CE1CD0"/>
    <w:rsid w:val="00CF17FB"/>
    <w:rsid w:val="00D00C11"/>
    <w:rsid w:val="00D14BCB"/>
    <w:rsid w:val="00D22162"/>
    <w:rsid w:val="00D22513"/>
    <w:rsid w:val="00D2503A"/>
    <w:rsid w:val="00D300E7"/>
    <w:rsid w:val="00D304EF"/>
    <w:rsid w:val="00D31F28"/>
    <w:rsid w:val="00D40632"/>
    <w:rsid w:val="00D419D2"/>
    <w:rsid w:val="00D4536D"/>
    <w:rsid w:val="00D50D5F"/>
    <w:rsid w:val="00D51BAB"/>
    <w:rsid w:val="00D6193F"/>
    <w:rsid w:val="00D61B06"/>
    <w:rsid w:val="00D63195"/>
    <w:rsid w:val="00D7067C"/>
    <w:rsid w:val="00D73114"/>
    <w:rsid w:val="00D74F3A"/>
    <w:rsid w:val="00D771AD"/>
    <w:rsid w:val="00D92145"/>
    <w:rsid w:val="00DA01E9"/>
    <w:rsid w:val="00DA18D0"/>
    <w:rsid w:val="00DA5354"/>
    <w:rsid w:val="00DB2857"/>
    <w:rsid w:val="00DC30E4"/>
    <w:rsid w:val="00DD0444"/>
    <w:rsid w:val="00DD2101"/>
    <w:rsid w:val="00DE4E4C"/>
    <w:rsid w:val="00DE75B5"/>
    <w:rsid w:val="00DF5A2C"/>
    <w:rsid w:val="00E15C52"/>
    <w:rsid w:val="00E217F3"/>
    <w:rsid w:val="00E23EF7"/>
    <w:rsid w:val="00E2776D"/>
    <w:rsid w:val="00E32264"/>
    <w:rsid w:val="00E411A2"/>
    <w:rsid w:val="00E47C97"/>
    <w:rsid w:val="00E51F98"/>
    <w:rsid w:val="00E65ABA"/>
    <w:rsid w:val="00E76286"/>
    <w:rsid w:val="00E815D7"/>
    <w:rsid w:val="00E84952"/>
    <w:rsid w:val="00E96D15"/>
    <w:rsid w:val="00E97DB5"/>
    <w:rsid w:val="00EB3729"/>
    <w:rsid w:val="00EB48B7"/>
    <w:rsid w:val="00EC26AB"/>
    <w:rsid w:val="00EC4762"/>
    <w:rsid w:val="00ED3BE2"/>
    <w:rsid w:val="00EE7B46"/>
    <w:rsid w:val="00F12E58"/>
    <w:rsid w:val="00F141CD"/>
    <w:rsid w:val="00F27750"/>
    <w:rsid w:val="00F30DE4"/>
    <w:rsid w:val="00F41F12"/>
    <w:rsid w:val="00F4273C"/>
    <w:rsid w:val="00F53E54"/>
    <w:rsid w:val="00F66472"/>
    <w:rsid w:val="00F77D33"/>
    <w:rsid w:val="00F809BD"/>
    <w:rsid w:val="00F80B3E"/>
    <w:rsid w:val="00F8387B"/>
    <w:rsid w:val="00F84C8C"/>
    <w:rsid w:val="00F86207"/>
    <w:rsid w:val="00FA1C58"/>
    <w:rsid w:val="00FA45B7"/>
    <w:rsid w:val="00FB51FA"/>
    <w:rsid w:val="00FC7E62"/>
    <w:rsid w:val="00FD4993"/>
    <w:rsid w:val="00FD517D"/>
    <w:rsid w:val="00FD55E1"/>
    <w:rsid w:val="00FE4EEF"/>
    <w:rsid w:val="0398155B"/>
    <w:rsid w:val="07F68641"/>
    <w:rsid w:val="183F1DD8"/>
    <w:rsid w:val="1AF662E2"/>
    <w:rsid w:val="1E21821A"/>
    <w:rsid w:val="2A1575BC"/>
    <w:rsid w:val="3B6360BA"/>
    <w:rsid w:val="572BE060"/>
    <w:rsid w:val="78F6B2D0"/>
    <w:rsid w:val="7B8C9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8E3239"/>
  <w15:chartTrackingRefBased/>
  <w15:docId w15:val="{39873B5D-DDB4-4862-8B39-ED3852E3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1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1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1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1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16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7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C3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447"/>
  </w:style>
  <w:style w:type="paragraph" w:styleId="Revision">
    <w:name w:val="Revision"/>
    <w:hidden/>
    <w:uiPriority w:val="99"/>
    <w:semiHidden/>
    <w:rsid w:val="000403E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32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9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94F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70CFD"/>
    <w:rPr>
      <w:i/>
      <w:iCs/>
    </w:rPr>
  </w:style>
  <w:style w:type="character" w:styleId="Strong">
    <w:name w:val="Strong"/>
    <w:basedOn w:val="DefaultParagraphFont"/>
    <w:uiPriority w:val="22"/>
    <w:qFormat/>
    <w:rsid w:val="00A038B6"/>
    <w:rPr>
      <w:b/>
      <w:bCs/>
    </w:rPr>
  </w:style>
  <w:style w:type="character" w:styleId="Hyperlink">
    <w:name w:val="Hyperlink"/>
    <w:basedOn w:val="DefaultParagraphFont"/>
    <w:uiPriority w:val="99"/>
    <w:unhideWhenUsed/>
    <w:rsid w:val="00A51D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D6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F2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wendoline.hendrick2@cbc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irchirillo@cbc.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337A6C543F047ABE6AED949A56CE6" ma:contentTypeVersion="14" ma:contentTypeDescription="Crée un document." ma:contentTypeScope="" ma:versionID="65321063736e2dc3ffabf1d53c0c764d">
  <xsd:schema xmlns:xsd="http://www.w3.org/2001/XMLSchema" xmlns:xs="http://www.w3.org/2001/XMLSchema" xmlns:p="http://schemas.microsoft.com/office/2006/metadata/properties" xmlns:ns2="771da003-87d5-4b26-9c4f-ed3b30a6c63d" xmlns:ns3="21fd37f3-da3d-4b6b-8971-6b59f7f5b401" targetNamespace="http://schemas.microsoft.com/office/2006/metadata/properties" ma:root="true" ma:fieldsID="eda9bdcf448950514be0a7bfb0cbed0c" ns2:_="" ns3:_="">
    <xsd:import namespace="771da003-87d5-4b26-9c4f-ed3b30a6c63d"/>
    <xsd:import namespace="21fd37f3-da3d-4b6b-8971-6b59f7f5b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da003-87d5-4b26-9c4f-ed3b30a6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5dd2a442-b5ac-41d7-a9d3-5c9eaa31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d37f3-da3d-4b6b-8971-6b59f7f5b40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971a3f-5aed-46b2-b065-63cf547718af}" ma:internalName="TaxCatchAll" ma:showField="CatchAllData" ma:web="21fd37f3-da3d-4b6b-8971-6b59f7f5b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fd37f3-da3d-4b6b-8971-6b59f7f5b401" xsi:nil="true"/>
    <lcf76f155ced4ddcb4097134ff3c332f xmlns="771da003-87d5-4b26-9c4f-ed3b30a6c6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839049-1F56-48F9-A930-7A1729785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5C8E09-4F3B-4AD3-A7CD-D357E10AD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da003-87d5-4b26-9c4f-ed3b30a6c63d"/>
    <ds:schemaRef ds:uri="21fd37f3-da3d-4b6b-8971-6b59f7f5b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F9FDBC-A233-4BDB-AF63-3204435C45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3F9A36-181B-483B-A8F1-46F3976A6357}">
  <ds:schemaRefs>
    <ds:schemaRef ds:uri="http://schemas.microsoft.com/office/2006/metadata/properties"/>
    <ds:schemaRef ds:uri="http://schemas.microsoft.com/office/infopath/2007/PartnerControls"/>
    <ds:schemaRef ds:uri="21fd37f3-da3d-4b6b-8971-6b59f7f5b401"/>
    <ds:schemaRef ds:uri="771da003-87d5-4b26-9c4f-ed3b30a6c6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Beco</dc:creator>
  <cp:keywords/>
  <dc:description/>
  <cp:lastModifiedBy>Laurent Colson</cp:lastModifiedBy>
  <cp:revision>10</cp:revision>
  <cp:lastPrinted>2024-01-19T12:57:00Z</cp:lastPrinted>
  <dcterms:created xsi:type="dcterms:W3CDTF">2024-01-18T07:52:00Z</dcterms:created>
  <dcterms:modified xsi:type="dcterms:W3CDTF">2024-01-19T12:58:00Z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Confidential</vt:lpwstr>
  </property>
  <property fmtid="{D5CDD505-2E9C-101B-9397-08002B2CF9AE}" pid="5" name="MSIP_Label_31598e80-c4b0-45ea-92db-0f710f24d13e_Enabled">
    <vt:lpwstr>true</vt:lpwstr>
  </property>
  <property fmtid="{D5CDD505-2E9C-101B-9397-08002B2CF9AE}" pid="6" name="MSIP_Label_31598e80-c4b0-45ea-92db-0f710f24d13e_SetDate">
    <vt:lpwstr>2024-01-15T17:49:53Z</vt:lpwstr>
  </property>
  <property fmtid="{D5CDD505-2E9C-101B-9397-08002B2CF9AE}" pid="7" name="MSIP_Label_31598e80-c4b0-45ea-92db-0f710f24d13e_Method">
    <vt:lpwstr>Privileged</vt:lpwstr>
  </property>
  <property fmtid="{D5CDD505-2E9C-101B-9397-08002B2CF9AE}" pid="8" name="MSIP_Label_31598e80-c4b0-45ea-92db-0f710f24d13e_Name">
    <vt:lpwstr>31598e80-c4b0-45ea-92db-0f710f24d13e</vt:lpwstr>
  </property>
  <property fmtid="{D5CDD505-2E9C-101B-9397-08002B2CF9AE}" pid="9" name="MSIP_Label_31598e80-c4b0-45ea-92db-0f710f24d13e_SiteId">
    <vt:lpwstr>64af2aee-7d6c-49ac-a409-192d3fee73b8</vt:lpwstr>
  </property>
  <property fmtid="{D5CDD505-2E9C-101B-9397-08002B2CF9AE}" pid="10" name="MSIP_Label_31598e80-c4b0-45ea-92db-0f710f24d13e_ActionId">
    <vt:lpwstr>ca64bcfd-3dac-4b38-af5e-2c0658ad24c8</vt:lpwstr>
  </property>
  <property fmtid="{D5CDD505-2E9C-101B-9397-08002B2CF9AE}" pid="11" name="MSIP_Label_31598e80-c4b0-45ea-92db-0f710f24d13e_ContentBits">
    <vt:lpwstr>1</vt:lpwstr>
  </property>
  <property fmtid="{D5CDD505-2E9C-101B-9397-08002B2CF9AE}" pid="12" name="ContentTypeId">
    <vt:lpwstr>0x010100939337A6C543F047ABE6AED949A56CE6</vt:lpwstr>
  </property>
  <property fmtid="{D5CDD505-2E9C-101B-9397-08002B2CF9AE}" pid="13" name="MediaServiceImageTags">
    <vt:lpwstr/>
  </property>
</Properties>
</file>